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方正黑体简体" w:hAnsi="方正黑体简体" w:eastAsia="方正黑体简体" w:cs="方正黑体简体"/>
          <w:color w:val="2C2C2C"/>
          <w:sz w:val="36"/>
          <w:szCs w:val="36"/>
          <w:shd w:val="clear" w:fill="FFFFFF"/>
        </w:rPr>
        <w:t>江宁区2020年新教师岗前培训工作总结表</w:t>
      </w:r>
    </w:p>
    <w:p>
      <w:pPr>
        <w:pStyle w:val="2"/>
        <w:keepNext w:val="0"/>
        <w:keepLines w:val="0"/>
        <w:widowControl/>
        <w:suppressLineNumbers w:val="0"/>
        <w:spacing w:before="0" w:beforeAutospacing="0" w:after="0" w:afterAutospacing="0"/>
        <w:ind w:left="0" w:right="0"/>
        <w:jc w:val="left"/>
        <w:rPr>
          <w:rFonts w:hint="eastAsia" w:eastAsia="方正黑体简体"/>
          <w:lang w:eastAsia="zh-CN"/>
        </w:rPr>
      </w:pPr>
      <w:r>
        <w:rPr>
          <w:rFonts w:hint="default" w:ascii="方正黑体简体" w:hAnsi="方正黑体简体" w:eastAsia="方正黑体简体" w:cs="方正黑体简体"/>
          <w:color w:val="2C2C2C"/>
          <w:sz w:val="28"/>
          <w:szCs w:val="28"/>
          <w:shd w:val="clear" w:fill="FFFFFF"/>
        </w:rPr>
        <w:t>学校： </w:t>
      </w:r>
      <w:r>
        <w:rPr>
          <w:rFonts w:hint="default" w:ascii="方正黑体简体" w:hAnsi="方正黑体简体" w:eastAsia="方正黑体简体" w:cs="方正黑体简体"/>
          <w:color w:val="2C2C2C"/>
          <w:sz w:val="22"/>
          <w:szCs w:val="22"/>
          <w:shd w:val="clear" w:fill="FFFFFF"/>
        </w:rPr>
        <w:t> </w:t>
      </w:r>
      <w:r>
        <w:rPr>
          <w:rFonts w:hint="eastAsia" w:ascii="方正黑体简体" w:hAnsi="方正黑体简体" w:eastAsia="方正黑体简体" w:cs="方正黑体简体"/>
          <w:color w:val="2C2C2C"/>
          <w:sz w:val="22"/>
          <w:szCs w:val="22"/>
          <w:shd w:val="clear" w:fill="FFFFFF"/>
          <w:lang w:eastAsia="zh-CN"/>
        </w:rPr>
        <w:t>江宁区铜井中心小学</w:t>
      </w:r>
      <w:r>
        <w:rPr>
          <w:rFonts w:hint="default" w:ascii="方正黑体简体" w:hAnsi="方正黑体简体" w:eastAsia="方正黑体简体" w:cs="方正黑体简体"/>
          <w:color w:val="2C2C2C"/>
          <w:sz w:val="28"/>
          <w:szCs w:val="28"/>
          <w:shd w:val="clear" w:fill="FFFFFF"/>
        </w:rPr>
        <w:t>     分管校长：</w:t>
      </w:r>
      <w:r>
        <w:rPr>
          <w:rFonts w:hint="eastAsia" w:ascii="方正黑体简体" w:hAnsi="方正黑体简体" w:eastAsia="方正黑体简体" w:cs="方正黑体简体"/>
          <w:color w:val="2C2C2C"/>
          <w:sz w:val="22"/>
          <w:szCs w:val="22"/>
          <w:shd w:val="clear" w:fill="FFFFFF"/>
          <w:lang w:eastAsia="zh-CN"/>
        </w:rPr>
        <w:t>严付桃</w:t>
      </w:r>
      <w:r>
        <w:rPr>
          <w:rFonts w:hint="default" w:ascii="方正黑体简体" w:hAnsi="方正黑体简体" w:eastAsia="方正黑体简体" w:cs="方正黑体简体"/>
          <w:color w:val="2C2C2C"/>
          <w:sz w:val="28"/>
          <w:szCs w:val="28"/>
          <w:shd w:val="clear" w:fill="FFFFFF"/>
        </w:rPr>
        <w:t>       填表人：</w:t>
      </w:r>
      <w:r>
        <w:rPr>
          <w:rFonts w:hint="eastAsia" w:ascii="方正黑体简体" w:hAnsi="方正黑体简体" w:eastAsia="方正黑体简体" w:cs="方正黑体简体"/>
          <w:color w:val="2C2C2C"/>
          <w:sz w:val="22"/>
          <w:szCs w:val="22"/>
          <w:shd w:val="clear" w:fill="FFFFFF"/>
          <w:lang w:eastAsia="zh-CN"/>
        </w:rPr>
        <w:t>叶宣娣</w:t>
      </w:r>
    </w:p>
    <w:tbl>
      <w:tblPr>
        <w:tblStyle w:val="3"/>
        <w:tblW w:w="0" w:type="auto"/>
        <w:tblInd w:w="108" w:type="dxa"/>
        <w:shd w:val="clear" w:color="auto" w:fill="auto"/>
        <w:tblLayout w:type="autofit"/>
        <w:tblCellMar>
          <w:top w:w="0" w:type="dxa"/>
          <w:left w:w="0" w:type="dxa"/>
          <w:bottom w:w="0" w:type="dxa"/>
          <w:right w:w="0" w:type="dxa"/>
        </w:tblCellMar>
      </w:tblPr>
      <w:tblGrid>
        <w:gridCol w:w="970"/>
        <w:gridCol w:w="7444"/>
      </w:tblGrid>
      <w:tr>
        <w:tblPrEx>
          <w:shd w:val="clear" w:color="auto" w:fill="auto"/>
          <w:tblCellMar>
            <w:top w:w="0" w:type="dxa"/>
            <w:left w:w="0" w:type="dxa"/>
            <w:bottom w:w="0" w:type="dxa"/>
            <w:right w:w="0" w:type="dxa"/>
          </w:tblCellMar>
        </w:tblPrEx>
        <w:trPr>
          <w:trHeight w:val="1" w:hRule="atLeast"/>
        </w:trPr>
        <w:tc>
          <w:tcPr>
            <w:tcW w:w="9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jc w:val="center"/>
            </w:pPr>
            <w:r>
              <w:rPr>
                <w:rFonts w:ascii="方正仿宋简体" w:hAnsi="方正仿宋简体" w:eastAsia="方正仿宋简体" w:cs="方正仿宋简体"/>
                <w:color w:val="2C2C2C"/>
                <w:sz w:val="32"/>
                <w:szCs w:val="32"/>
              </w:rPr>
              <w:t>新教师概况（人数、学科）</w:t>
            </w:r>
          </w:p>
        </w:tc>
        <w:tc>
          <w:tcPr>
            <w:tcW w:w="74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Pr>
            <w:r>
              <w:rPr>
                <w:rFonts w:hint="eastAsia" w:ascii="宋体" w:hAnsi="宋体" w:eastAsia="宋体" w:cs="宋体"/>
                <w:color w:val="2C2C2C"/>
                <w:sz w:val="24"/>
                <w:szCs w:val="24"/>
              </w:rPr>
              <w:t> </w:t>
            </w:r>
          </w:p>
          <w:p>
            <w:pPr>
              <w:pStyle w:val="2"/>
              <w:keepNext w:val="0"/>
              <w:keepLines w:val="0"/>
              <w:widowControl/>
              <w:suppressLineNumbers w:val="0"/>
              <w:rPr>
                <w:rFonts w:hint="eastAsia" w:ascii="宋体" w:hAnsi="宋体" w:eastAsia="宋体" w:cs="宋体"/>
                <w:color w:val="2C2C2C"/>
                <w:sz w:val="28"/>
                <w:szCs w:val="28"/>
                <w:lang w:val="en-US" w:eastAsia="zh-CN"/>
              </w:rPr>
            </w:pPr>
            <w:r>
              <w:rPr>
                <w:rFonts w:hint="eastAsia" w:ascii="宋体" w:hAnsi="宋体" w:eastAsia="宋体" w:cs="宋体"/>
                <w:color w:val="2C2C2C"/>
                <w:sz w:val="24"/>
                <w:szCs w:val="24"/>
              </w:rPr>
              <w:t> </w:t>
            </w:r>
            <w:r>
              <w:rPr>
                <w:rFonts w:hint="eastAsia" w:ascii="宋体" w:hAnsi="宋体" w:eastAsia="宋体" w:cs="宋体"/>
                <w:color w:val="2C2C2C"/>
                <w:sz w:val="28"/>
                <w:szCs w:val="28"/>
                <w:lang w:val="en-US" w:eastAsia="zh-CN"/>
              </w:rPr>
              <w:t>2020年8月，铜井小学新分配报到7名教师，其中英语教</w:t>
            </w:r>
          </w:p>
          <w:p>
            <w:pPr>
              <w:pStyle w:val="2"/>
              <w:keepNext w:val="0"/>
              <w:keepLines w:val="0"/>
              <w:widowControl/>
              <w:suppressLineNumbers w:val="0"/>
              <w:rPr>
                <w:rFonts w:hint="default"/>
                <w:sz w:val="28"/>
                <w:szCs w:val="28"/>
                <w:lang w:val="en-US"/>
              </w:rPr>
            </w:pPr>
            <w:r>
              <w:rPr>
                <w:rFonts w:hint="eastAsia" w:ascii="宋体" w:hAnsi="宋体" w:eastAsia="宋体" w:cs="宋体"/>
                <w:color w:val="2C2C2C"/>
                <w:sz w:val="28"/>
                <w:szCs w:val="28"/>
                <w:lang w:val="en-US" w:eastAsia="zh-CN"/>
              </w:rPr>
              <w:t>师一名，数学教师一名，语文教师5名。研究生学历2人，本科学历5人。</w:t>
            </w:r>
          </w:p>
          <w:p>
            <w:pPr>
              <w:pStyle w:val="2"/>
              <w:keepNext w:val="0"/>
              <w:keepLines w:val="0"/>
              <w:widowControl/>
              <w:suppressLineNumbers w:val="0"/>
            </w:pPr>
            <w:r>
              <w:rPr>
                <w:rFonts w:hint="eastAsia" w:ascii="宋体" w:hAnsi="宋体" w:eastAsia="宋体" w:cs="宋体"/>
                <w:color w:val="2C2C2C"/>
                <w:sz w:val="22"/>
                <w:szCs w:val="22"/>
              </w:rPr>
              <w:t> </w:t>
            </w:r>
          </w:p>
        </w:tc>
      </w:tr>
      <w:tr>
        <w:tblPrEx>
          <w:tblCellMar>
            <w:top w:w="0" w:type="dxa"/>
            <w:left w:w="0" w:type="dxa"/>
            <w:bottom w:w="0" w:type="dxa"/>
            <w:right w:w="0" w:type="dxa"/>
          </w:tblCellMar>
        </w:tblPrEx>
        <w:trPr>
          <w:trHeight w:val="1700" w:hRule="atLeast"/>
        </w:trPr>
        <w:tc>
          <w:tcPr>
            <w:tcW w:w="970"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校本  培训</w:t>
            </w:r>
          </w:p>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内容</w:t>
            </w:r>
          </w:p>
        </w:tc>
        <w:tc>
          <w:tcPr>
            <w:tcW w:w="7444" w:type="dxa"/>
            <w:tcBorders>
              <w:top w:val="nil"/>
              <w:left w:val="nil"/>
              <w:bottom w:val="single" w:color="auto" w:sz="4" w:space="0"/>
              <w:right w:val="single" w:color="auto" w:sz="8" w:space="0"/>
            </w:tcBorders>
            <w:shd w:val="clear" w:color="auto" w:fill="FFFFFF"/>
            <w:tcMar>
              <w:left w:w="108" w:type="dxa"/>
              <w:right w:w="108" w:type="dxa"/>
            </w:tcMar>
            <w:vAlign w:val="top"/>
          </w:tcPr>
          <w:p>
            <w:pPr>
              <w:pStyle w:val="2"/>
              <w:keepNext w:val="0"/>
              <w:keepLines w:val="0"/>
              <w:widowControl/>
              <w:suppressLineNumbers w:val="0"/>
              <w:spacing w:line="240" w:lineRule="auto"/>
              <w:rPr>
                <w:rFonts w:ascii="仿宋" w:hAnsi="仿宋" w:eastAsia="仿宋" w:cs="宋体"/>
                <w:color w:val="464646"/>
                <w:kern w:val="0"/>
                <w:sz w:val="28"/>
                <w:szCs w:val="28"/>
              </w:rPr>
            </w:pPr>
            <w:r>
              <w:rPr>
                <w:rFonts w:hint="eastAsia" w:ascii="宋体" w:hAnsi="宋体" w:eastAsia="宋体" w:cs="宋体"/>
                <w:color w:val="2C2C2C"/>
                <w:sz w:val="24"/>
                <w:szCs w:val="24"/>
              </w:rPr>
              <w:t>  </w:t>
            </w:r>
            <w:r>
              <w:rPr>
                <w:rFonts w:hint="eastAsia" w:ascii="仿宋" w:hAnsi="仿宋" w:eastAsia="仿宋" w:cs="宋体"/>
                <w:color w:val="464646"/>
                <w:kern w:val="0"/>
                <w:sz w:val="28"/>
                <w:szCs w:val="28"/>
              </w:rPr>
              <w:t>（一）介绍学校基本情况、办学理念</w:t>
            </w:r>
          </w:p>
          <w:p>
            <w:pPr>
              <w:widowControl/>
              <w:spacing w:before="100" w:beforeAutospacing="1" w:after="100" w:afterAutospacing="1" w:line="240" w:lineRule="auto"/>
              <w:ind w:firstLine="480"/>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（二）学习教师师德规范要求</w:t>
            </w:r>
          </w:p>
          <w:p>
            <w:pPr>
              <w:widowControl/>
              <w:spacing w:before="100" w:beforeAutospacing="1" w:after="100" w:afterAutospacing="1" w:line="240" w:lineRule="auto"/>
              <w:ind w:firstLine="480"/>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（三）新教师班级管理工作及注意事项</w:t>
            </w:r>
          </w:p>
          <w:p>
            <w:pPr>
              <w:widowControl/>
              <w:spacing w:before="100" w:beforeAutospacing="1" w:after="100" w:afterAutospacing="1" w:line="240" w:lineRule="auto"/>
              <w:ind w:firstLine="480"/>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（四）新教师如何开展教育教学科研工作</w:t>
            </w:r>
          </w:p>
          <w:p>
            <w:pPr>
              <w:widowControl/>
              <w:spacing w:before="100" w:beforeAutospacing="1" w:after="100" w:afterAutospacing="1" w:line="240" w:lineRule="auto"/>
              <w:ind w:firstLine="480"/>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（五）</w:t>
            </w:r>
            <w:r>
              <w:rPr>
                <w:rFonts w:hint="eastAsia" w:ascii="仿宋" w:hAnsi="仿宋" w:eastAsia="仿宋" w:cs="宋体"/>
                <w:color w:val="464646"/>
                <w:kern w:val="0"/>
                <w:sz w:val="28"/>
                <w:szCs w:val="28"/>
                <w:lang w:eastAsia="zh-CN"/>
              </w:rPr>
              <w:t>学习</w:t>
            </w:r>
            <w:r>
              <w:rPr>
                <w:rFonts w:hint="eastAsia" w:ascii="仿宋" w:hAnsi="仿宋" w:eastAsia="仿宋" w:cs="宋体"/>
                <w:color w:val="464646"/>
                <w:kern w:val="0"/>
                <w:sz w:val="28"/>
                <w:szCs w:val="28"/>
              </w:rPr>
              <w:t>教育教学常规</w:t>
            </w:r>
          </w:p>
          <w:p>
            <w:pPr>
              <w:widowControl/>
              <w:spacing w:before="100" w:beforeAutospacing="1" w:after="100" w:afterAutospacing="1" w:line="240" w:lineRule="auto"/>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 xml:space="preserve">　　 </w:t>
            </w:r>
            <w:r>
              <w:rPr>
                <w:rFonts w:ascii="仿宋" w:hAnsi="仿宋" w:eastAsia="仿宋" w:cs="宋体"/>
                <w:color w:val="464646"/>
                <w:kern w:val="0"/>
                <w:sz w:val="28"/>
                <w:szCs w:val="28"/>
              </w:rPr>
              <w:t>1</w:t>
            </w:r>
            <w:r>
              <w:rPr>
                <w:rFonts w:hint="eastAsia" w:ascii="仿宋" w:hAnsi="仿宋" w:eastAsia="仿宋" w:cs="宋体"/>
                <w:color w:val="464646"/>
                <w:kern w:val="0"/>
                <w:sz w:val="28"/>
                <w:szCs w:val="28"/>
              </w:rPr>
              <w:t>、教学计划、备课、上课、听课的有关标准及要求。</w:t>
            </w:r>
          </w:p>
          <w:p>
            <w:pPr>
              <w:widowControl/>
              <w:spacing w:before="100" w:beforeAutospacing="1" w:after="100" w:afterAutospacing="1" w:line="240" w:lineRule="auto"/>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 xml:space="preserve">　　 </w:t>
            </w:r>
            <w:r>
              <w:rPr>
                <w:rFonts w:ascii="仿宋" w:hAnsi="仿宋" w:eastAsia="仿宋" w:cs="宋体"/>
                <w:color w:val="464646"/>
                <w:kern w:val="0"/>
                <w:sz w:val="28"/>
                <w:szCs w:val="28"/>
              </w:rPr>
              <w:t>2</w:t>
            </w:r>
            <w:r>
              <w:rPr>
                <w:rFonts w:hint="eastAsia" w:ascii="仿宋" w:hAnsi="仿宋" w:eastAsia="仿宋" w:cs="宋体"/>
                <w:color w:val="464646"/>
                <w:kern w:val="0"/>
                <w:sz w:val="28"/>
                <w:szCs w:val="28"/>
              </w:rPr>
              <w:t>、作业设计、布置、批改作业要求</w:t>
            </w:r>
          </w:p>
          <w:p>
            <w:pPr>
              <w:widowControl/>
              <w:spacing w:before="100" w:beforeAutospacing="1" w:after="100" w:afterAutospacing="1" w:line="240" w:lineRule="auto"/>
              <w:ind w:firstLine="700" w:firstLineChars="250"/>
              <w:jc w:val="left"/>
            </w:pPr>
            <w:r>
              <w:rPr>
                <w:rFonts w:ascii="仿宋" w:hAnsi="仿宋" w:eastAsia="仿宋" w:cs="宋体"/>
                <w:color w:val="464646"/>
                <w:kern w:val="0"/>
                <w:sz w:val="28"/>
                <w:szCs w:val="28"/>
              </w:rPr>
              <w:t>3</w:t>
            </w:r>
            <w:r>
              <w:rPr>
                <w:rFonts w:hint="eastAsia" w:ascii="仿宋" w:hAnsi="仿宋" w:eastAsia="仿宋" w:cs="宋体"/>
                <w:color w:val="464646"/>
                <w:kern w:val="0"/>
                <w:sz w:val="28"/>
                <w:szCs w:val="28"/>
              </w:rPr>
              <w:t>、教学上的有关规章制度。</w:t>
            </w:r>
            <w:r>
              <w:rPr>
                <w:rFonts w:hint="eastAsia" w:ascii="宋体" w:hAnsi="宋体" w:eastAsia="宋体" w:cs="宋体"/>
                <w:color w:val="2C2C2C"/>
                <w:sz w:val="24"/>
                <w:szCs w:val="24"/>
              </w:rPr>
              <w:t> </w:t>
            </w:r>
          </w:p>
          <w:p>
            <w:pPr>
              <w:pStyle w:val="2"/>
              <w:keepNext w:val="0"/>
              <w:keepLines w:val="0"/>
              <w:widowControl/>
              <w:suppressLineNumbers w:val="0"/>
            </w:pPr>
            <w:r>
              <w:rPr>
                <w:rFonts w:hint="eastAsia" w:ascii="宋体" w:hAnsi="宋体" w:eastAsia="宋体" w:cs="宋体"/>
                <w:color w:val="2C2C2C"/>
                <w:sz w:val="24"/>
                <w:szCs w:val="24"/>
              </w:rPr>
              <w:t> </w:t>
            </w:r>
            <w:r>
              <w:rPr>
                <w:rFonts w:hint="eastAsia" w:ascii="宋体" w:hAnsi="宋体" w:eastAsia="宋体" w:cs="宋体"/>
                <w:color w:val="2C2C2C"/>
                <w:sz w:val="22"/>
                <w:szCs w:val="22"/>
              </w:rPr>
              <w:t> </w:t>
            </w:r>
          </w:p>
        </w:tc>
      </w:tr>
      <w:tr>
        <w:tblPrEx>
          <w:tblCellMar>
            <w:top w:w="0" w:type="dxa"/>
            <w:left w:w="0" w:type="dxa"/>
            <w:bottom w:w="0" w:type="dxa"/>
            <w:right w:w="0" w:type="dxa"/>
          </w:tblCellMar>
        </w:tblPrEx>
        <w:trPr>
          <w:trHeight w:val="5699" w:hRule="atLeast"/>
        </w:trPr>
        <w:tc>
          <w:tcPr>
            <w:tcW w:w="970"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组织  实施</w:t>
            </w:r>
          </w:p>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情况</w:t>
            </w:r>
          </w:p>
        </w:tc>
        <w:tc>
          <w:tcPr>
            <w:tcW w:w="7444"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20"/>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　培训时间</w:t>
                  </w:r>
                </w:p>
              </w:tc>
              <w:tc>
                <w:tcPr>
                  <w:tcW w:w="25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培训内容</w:t>
                  </w:r>
                </w:p>
              </w:tc>
              <w:tc>
                <w:tcPr>
                  <w:tcW w:w="234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主讲人</w:t>
                  </w:r>
                </w:p>
              </w:tc>
              <w:tc>
                <w:tcPr>
                  <w:tcW w:w="16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8"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ascii="仿宋" w:hAnsi="仿宋" w:eastAsia="仿宋" w:cs="宋体"/>
                      <w:color w:val="464646"/>
                      <w:kern w:val="0"/>
                      <w:sz w:val="28"/>
                      <w:szCs w:val="28"/>
                    </w:rPr>
                    <w:t>8</w:t>
                  </w:r>
                  <w:r>
                    <w:rPr>
                      <w:rFonts w:hint="eastAsia" w:ascii="仿宋" w:hAnsi="仿宋" w:eastAsia="仿宋" w:cs="宋体"/>
                      <w:color w:val="464646"/>
                      <w:kern w:val="0"/>
                      <w:sz w:val="28"/>
                      <w:szCs w:val="28"/>
                    </w:rPr>
                    <w:t>月26日上午</w:t>
                  </w:r>
                </w:p>
              </w:tc>
              <w:tc>
                <w:tcPr>
                  <w:tcW w:w="2520" w:type="dxa"/>
                  <w:noWrap w:val="0"/>
                  <w:vAlign w:val="top"/>
                </w:tcPr>
                <w:p>
                  <w:pPr>
                    <w:widowControl/>
                    <w:numPr>
                      <w:ilvl w:val="0"/>
                      <w:numId w:val="1"/>
                    </w:numPr>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新教师开班仪式校长、主任讲话</w:t>
                  </w:r>
                </w:p>
                <w:p>
                  <w:pPr>
                    <w:widowControl/>
                    <w:numPr>
                      <w:ilvl w:val="0"/>
                      <w:numId w:val="1"/>
                    </w:numPr>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新教师师德学习</w:t>
                  </w:r>
                </w:p>
              </w:tc>
              <w:tc>
                <w:tcPr>
                  <w:tcW w:w="2340" w:type="dxa"/>
                  <w:noWrap w:val="0"/>
                  <w:vAlign w:val="top"/>
                </w:tcPr>
                <w:p>
                  <w:pPr>
                    <w:widowControl/>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戴军校长</w:t>
                  </w:r>
                </w:p>
                <w:p>
                  <w:pPr>
                    <w:widowControl/>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陈旺龙主任</w:t>
                  </w:r>
                </w:p>
                <w:p>
                  <w:pPr>
                    <w:widowControl/>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严付桃副校长</w:t>
                  </w:r>
                </w:p>
                <w:p>
                  <w:pPr>
                    <w:widowControl/>
                    <w:spacing w:before="100" w:beforeAutospacing="1" w:after="100" w:afterAutospacing="1"/>
                    <w:jc w:val="left"/>
                    <w:rPr>
                      <w:rFonts w:hint="eastAsia" w:ascii="仿宋" w:hAnsi="仿宋" w:eastAsia="仿宋" w:cs="宋体"/>
                      <w:color w:val="464646"/>
                      <w:kern w:val="0"/>
                      <w:sz w:val="28"/>
                      <w:szCs w:val="28"/>
                    </w:rPr>
                  </w:pPr>
                </w:p>
              </w:tc>
              <w:tc>
                <w:tcPr>
                  <w:tcW w:w="16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ascii="仿宋" w:hAnsi="仿宋" w:eastAsia="仿宋" w:cs="宋体"/>
                      <w:color w:val="464646"/>
                      <w:kern w:val="0"/>
                      <w:sz w:val="28"/>
                      <w:szCs w:val="28"/>
                    </w:rPr>
                    <w:t>8</w:t>
                  </w:r>
                  <w:r>
                    <w:rPr>
                      <w:rFonts w:hint="eastAsia" w:ascii="仿宋" w:hAnsi="仿宋" w:eastAsia="仿宋" w:cs="宋体"/>
                      <w:color w:val="464646"/>
                      <w:kern w:val="0"/>
                      <w:sz w:val="28"/>
                      <w:szCs w:val="28"/>
                    </w:rPr>
                    <w:t>月26日下午</w:t>
                  </w:r>
                </w:p>
              </w:tc>
              <w:tc>
                <w:tcPr>
                  <w:tcW w:w="2520" w:type="dxa"/>
                  <w:noWrap w:val="0"/>
                  <w:vAlign w:val="top"/>
                </w:tcPr>
                <w:p>
                  <w:pPr>
                    <w:widowControl/>
                    <w:numPr>
                      <w:ilvl w:val="0"/>
                      <w:numId w:val="2"/>
                    </w:numPr>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新教师如何开展班级管理工作</w:t>
                  </w:r>
                </w:p>
                <w:p>
                  <w:pPr>
                    <w:widowControl/>
                    <w:numPr>
                      <w:ilvl w:val="0"/>
                      <w:numId w:val="2"/>
                    </w:numPr>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新教师如何开展教育教学研究</w:t>
                  </w:r>
                </w:p>
              </w:tc>
              <w:tc>
                <w:tcPr>
                  <w:tcW w:w="2340" w:type="dxa"/>
                  <w:noWrap w:val="0"/>
                  <w:vAlign w:val="top"/>
                </w:tcPr>
                <w:p>
                  <w:pPr>
                    <w:widowControl/>
                    <w:spacing w:before="100" w:beforeAutospacing="1" w:after="100" w:afterAutospacing="1"/>
                    <w:jc w:val="left"/>
                    <w:rPr>
                      <w:rFonts w:hint="eastAsia" w:ascii="仿宋" w:hAnsi="仿宋" w:eastAsia="仿宋" w:cs="宋体"/>
                      <w:color w:val="464646"/>
                      <w:kern w:val="0"/>
                      <w:sz w:val="28"/>
                      <w:szCs w:val="28"/>
                      <w:lang w:eastAsia="zh-CN"/>
                    </w:rPr>
                  </w:pPr>
                  <w:r>
                    <w:rPr>
                      <w:rFonts w:hint="eastAsia" w:ascii="仿宋" w:hAnsi="仿宋" w:eastAsia="仿宋" w:cs="宋体"/>
                      <w:color w:val="464646"/>
                      <w:kern w:val="0"/>
                      <w:sz w:val="28"/>
                      <w:szCs w:val="28"/>
                    </w:rPr>
                    <w:t>梁云花</w:t>
                  </w:r>
                  <w:r>
                    <w:rPr>
                      <w:rFonts w:hint="eastAsia" w:ascii="仿宋" w:hAnsi="仿宋" w:eastAsia="仿宋" w:cs="宋体"/>
                      <w:color w:val="464646"/>
                      <w:kern w:val="0"/>
                      <w:sz w:val="28"/>
                      <w:szCs w:val="28"/>
                      <w:lang w:eastAsia="zh-CN"/>
                    </w:rPr>
                    <w:t>主任</w:t>
                  </w:r>
                </w:p>
                <w:p>
                  <w:pPr>
                    <w:widowControl/>
                    <w:spacing w:before="100" w:beforeAutospacing="1" w:after="100" w:afterAutospacing="1"/>
                    <w:jc w:val="left"/>
                    <w:rPr>
                      <w:rFonts w:hint="eastAsia" w:ascii="仿宋" w:hAnsi="仿宋" w:eastAsia="仿宋" w:cs="宋体"/>
                      <w:color w:val="464646"/>
                      <w:kern w:val="0"/>
                      <w:sz w:val="28"/>
                      <w:szCs w:val="28"/>
                    </w:rPr>
                  </w:pPr>
                </w:p>
                <w:p>
                  <w:pPr>
                    <w:widowControl/>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叶宣娣主任</w:t>
                  </w:r>
                </w:p>
                <w:p>
                  <w:pPr>
                    <w:widowControl/>
                    <w:spacing w:before="100" w:beforeAutospacing="1" w:after="100" w:afterAutospacing="1"/>
                    <w:jc w:val="left"/>
                    <w:rPr>
                      <w:rFonts w:ascii="仿宋" w:hAnsi="仿宋" w:eastAsia="仿宋" w:cs="宋体"/>
                      <w:color w:val="464646"/>
                      <w:kern w:val="0"/>
                      <w:sz w:val="28"/>
                      <w:szCs w:val="28"/>
                    </w:rPr>
                  </w:pPr>
                </w:p>
              </w:tc>
              <w:tc>
                <w:tcPr>
                  <w:tcW w:w="16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ascii="仿宋" w:hAnsi="仿宋" w:eastAsia="仿宋" w:cs="宋体"/>
                      <w:color w:val="464646"/>
                      <w:kern w:val="0"/>
                      <w:sz w:val="28"/>
                      <w:szCs w:val="28"/>
                    </w:rPr>
                    <w:t>8</w:t>
                  </w:r>
                  <w:r>
                    <w:rPr>
                      <w:rFonts w:hint="eastAsia" w:ascii="仿宋" w:hAnsi="仿宋" w:eastAsia="仿宋" w:cs="宋体"/>
                      <w:color w:val="464646"/>
                      <w:kern w:val="0"/>
                      <w:sz w:val="28"/>
                      <w:szCs w:val="28"/>
                    </w:rPr>
                    <w:t>月27日上午</w:t>
                  </w:r>
                </w:p>
              </w:tc>
              <w:tc>
                <w:tcPr>
                  <w:tcW w:w="2520" w:type="dxa"/>
                  <w:noWrap w:val="0"/>
                  <w:vAlign w:val="top"/>
                </w:tcPr>
                <w:p>
                  <w:pPr>
                    <w:widowControl/>
                    <w:numPr>
                      <w:ilvl w:val="0"/>
                      <w:numId w:val="3"/>
                    </w:numPr>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江宁区教学常规要求</w:t>
                  </w:r>
                </w:p>
                <w:p>
                  <w:pPr>
                    <w:widowControl/>
                    <w:numPr>
                      <w:ilvl w:val="0"/>
                      <w:numId w:val="3"/>
                    </w:numPr>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分学科学习教学课程标准</w:t>
                  </w:r>
                </w:p>
              </w:tc>
              <w:tc>
                <w:tcPr>
                  <w:tcW w:w="2340" w:type="dxa"/>
                  <w:noWrap w:val="0"/>
                  <w:vAlign w:val="top"/>
                </w:tcPr>
                <w:p>
                  <w:pPr>
                    <w:widowControl/>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陈旺龙主任</w:t>
                  </w:r>
                </w:p>
                <w:p>
                  <w:pPr>
                    <w:widowControl/>
                    <w:spacing w:before="100" w:beforeAutospacing="1" w:after="100" w:afterAutospacing="1"/>
                    <w:jc w:val="left"/>
                    <w:rPr>
                      <w:rFonts w:hint="eastAsia" w:ascii="仿宋" w:hAnsi="仿宋" w:eastAsia="仿宋" w:cs="宋体"/>
                      <w:color w:val="464646"/>
                      <w:kern w:val="0"/>
                      <w:sz w:val="28"/>
                      <w:szCs w:val="28"/>
                    </w:rPr>
                  </w:pPr>
                </w:p>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学科指导教师</w:t>
                  </w:r>
                </w:p>
              </w:tc>
              <w:tc>
                <w:tcPr>
                  <w:tcW w:w="16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atLeast"/>
              </w:trPr>
              <w:tc>
                <w:tcPr>
                  <w:tcW w:w="2088"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r>
                    <w:rPr>
                      <w:rFonts w:ascii="仿宋" w:hAnsi="仿宋" w:eastAsia="仿宋" w:cs="宋体"/>
                      <w:color w:val="464646"/>
                      <w:kern w:val="0"/>
                      <w:sz w:val="28"/>
                      <w:szCs w:val="28"/>
                    </w:rPr>
                    <w:t>8</w:t>
                  </w:r>
                  <w:r>
                    <w:rPr>
                      <w:rFonts w:hint="eastAsia" w:ascii="仿宋" w:hAnsi="仿宋" w:eastAsia="仿宋" w:cs="宋体"/>
                      <w:color w:val="464646"/>
                      <w:kern w:val="0"/>
                      <w:sz w:val="28"/>
                      <w:szCs w:val="28"/>
                    </w:rPr>
                    <w:t>月27日下午-8月29日</w:t>
                  </w:r>
                </w:p>
              </w:tc>
              <w:tc>
                <w:tcPr>
                  <w:tcW w:w="2520" w:type="dxa"/>
                  <w:noWrap w:val="0"/>
                  <w:vAlign w:val="top"/>
                </w:tcPr>
                <w:p>
                  <w:pPr>
                    <w:widowControl/>
                    <w:numPr>
                      <w:ilvl w:val="0"/>
                      <w:numId w:val="4"/>
                    </w:numPr>
                    <w:spacing w:before="100" w:beforeAutospacing="1" w:after="100" w:afterAutospacing="1"/>
                    <w:jc w:val="left"/>
                    <w:rPr>
                      <w:rFonts w:hint="eastAsia" w:ascii="仿宋" w:hAnsi="仿宋" w:eastAsia="仿宋" w:cs="宋体"/>
                      <w:color w:val="464646"/>
                      <w:kern w:val="0"/>
                      <w:sz w:val="28"/>
                      <w:szCs w:val="28"/>
                    </w:rPr>
                  </w:pPr>
                  <w:r>
                    <w:rPr>
                      <w:rFonts w:hint="eastAsia" w:ascii="仿宋" w:hAnsi="仿宋" w:eastAsia="仿宋" w:cs="宋体"/>
                      <w:color w:val="464646"/>
                      <w:kern w:val="0"/>
                      <w:sz w:val="28"/>
                      <w:szCs w:val="28"/>
                    </w:rPr>
                    <w:t>指导教师指导新教师研读教材，进行教学案例撰写指导</w:t>
                  </w:r>
                </w:p>
                <w:p>
                  <w:pPr>
                    <w:widowControl/>
                    <w:numPr>
                      <w:ilvl w:val="0"/>
                      <w:numId w:val="4"/>
                    </w:numPr>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新教师研读教材，进行学科备课，指导教师具体指导</w:t>
                  </w:r>
                  <w:r>
                    <w:rPr>
                      <w:rFonts w:hint="eastAsia" w:ascii="仿宋" w:hAnsi="仿宋" w:eastAsia="仿宋" w:cs="宋体"/>
                      <w:color w:val="464646"/>
                      <w:kern w:val="0"/>
                      <w:sz w:val="28"/>
                      <w:szCs w:val="28"/>
                      <w:lang w:eastAsia="zh-CN"/>
                    </w:rPr>
                    <w:t>。</w:t>
                  </w:r>
                </w:p>
              </w:tc>
              <w:tc>
                <w:tcPr>
                  <w:tcW w:w="2340" w:type="dxa"/>
                  <w:noWrap w:val="0"/>
                  <w:vAlign w:val="top"/>
                </w:tcPr>
                <w:p>
                  <w:pPr>
                    <w:widowControl/>
                    <w:spacing w:before="100" w:beforeAutospacing="1" w:after="100" w:afterAutospacing="1"/>
                    <w:jc w:val="left"/>
                    <w:rPr>
                      <w:rFonts w:hint="eastAsia" w:ascii="仿宋" w:hAnsi="仿宋" w:eastAsia="仿宋" w:cs="宋体"/>
                      <w:color w:val="464646"/>
                      <w:kern w:val="0"/>
                      <w:sz w:val="28"/>
                      <w:szCs w:val="28"/>
                    </w:rPr>
                  </w:pPr>
                </w:p>
                <w:p>
                  <w:pPr>
                    <w:widowControl/>
                    <w:spacing w:before="100" w:beforeAutospacing="1" w:after="100" w:afterAutospacing="1"/>
                    <w:jc w:val="left"/>
                    <w:rPr>
                      <w:rFonts w:hint="eastAsia" w:ascii="仿宋" w:hAnsi="仿宋" w:eastAsia="仿宋" w:cs="宋体"/>
                      <w:color w:val="464646"/>
                      <w:kern w:val="0"/>
                      <w:sz w:val="28"/>
                      <w:szCs w:val="28"/>
                    </w:rPr>
                  </w:pPr>
                </w:p>
                <w:p>
                  <w:pPr>
                    <w:widowControl/>
                    <w:spacing w:before="100" w:beforeAutospacing="1" w:after="100" w:afterAutospacing="1"/>
                    <w:jc w:val="left"/>
                    <w:rPr>
                      <w:rFonts w:ascii="仿宋" w:hAnsi="仿宋" w:eastAsia="仿宋" w:cs="宋体"/>
                      <w:color w:val="464646"/>
                      <w:kern w:val="0"/>
                      <w:sz w:val="28"/>
                      <w:szCs w:val="28"/>
                    </w:rPr>
                  </w:pPr>
                  <w:r>
                    <w:rPr>
                      <w:rFonts w:hint="eastAsia" w:ascii="仿宋" w:hAnsi="仿宋" w:eastAsia="仿宋" w:cs="宋体"/>
                      <w:color w:val="464646"/>
                      <w:kern w:val="0"/>
                      <w:sz w:val="28"/>
                      <w:szCs w:val="28"/>
                    </w:rPr>
                    <w:t>学科指导教师</w:t>
                  </w:r>
                </w:p>
              </w:tc>
              <w:tc>
                <w:tcPr>
                  <w:tcW w:w="1620" w:type="dxa"/>
                  <w:noWrap w:val="0"/>
                  <w:vAlign w:val="top"/>
                </w:tcPr>
                <w:p>
                  <w:pPr>
                    <w:widowControl/>
                    <w:spacing w:before="100" w:beforeAutospacing="1" w:after="100" w:afterAutospacing="1"/>
                    <w:jc w:val="left"/>
                    <w:rPr>
                      <w:rFonts w:ascii="仿宋" w:hAnsi="仿宋" w:eastAsia="仿宋" w:cs="宋体"/>
                      <w:color w:val="464646"/>
                      <w:kern w:val="0"/>
                      <w:sz w:val="28"/>
                      <w:szCs w:val="28"/>
                    </w:rPr>
                  </w:pPr>
                </w:p>
              </w:tc>
            </w:tr>
          </w:tbl>
          <w:p>
            <w:pPr>
              <w:pStyle w:val="2"/>
              <w:keepNext w:val="0"/>
              <w:keepLines w:val="0"/>
              <w:widowControl/>
              <w:suppressLineNumbers w:val="0"/>
            </w:pPr>
            <w:r>
              <w:rPr>
                <w:rFonts w:hint="eastAsia" w:ascii="宋体" w:hAnsi="宋体" w:eastAsia="宋体" w:cs="宋体"/>
                <w:color w:val="2C2C2C"/>
                <w:sz w:val="22"/>
                <w:szCs w:val="22"/>
              </w:rPr>
              <w:t> </w:t>
            </w:r>
          </w:p>
        </w:tc>
      </w:tr>
      <w:tr>
        <w:tblPrEx>
          <w:tblCellMar>
            <w:top w:w="0" w:type="dxa"/>
            <w:left w:w="0" w:type="dxa"/>
            <w:bottom w:w="0" w:type="dxa"/>
            <w:right w:w="0" w:type="dxa"/>
          </w:tblCellMar>
        </w:tblPrEx>
        <w:trPr>
          <w:trHeight w:val="3109" w:hRule="atLeast"/>
        </w:trPr>
        <w:tc>
          <w:tcPr>
            <w:tcW w:w="970"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培训  亮点</w:t>
            </w:r>
          </w:p>
        </w:tc>
        <w:tc>
          <w:tcPr>
            <w:tcW w:w="7444" w:type="dxa"/>
            <w:tcBorders>
              <w:top w:val="nil"/>
              <w:left w:val="nil"/>
              <w:bottom w:val="single" w:color="auto" w:sz="4" w:space="0"/>
              <w:right w:val="single" w:color="auto" w:sz="8" w:space="0"/>
            </w:tcBorders>
            <w:shd w:val="clear" w:color="auto" w:fill="FFFFFF"/>
            <w:tcMar>
              <w:left w:w="108" w:type="dxa"/>
              <w:right w:w="108" w:type="dxa"/>
            </w:tcMar>
            <w:vAlign w:val="top"/>
          </w:tcPr>
          <w:p>
            <w:pPr>
              <w:spacing w:line="360" w:lineRule="auto"/>
              <w:ind w:firstLine="480" w:firstLineChars="200"/>
              <w:rPr>
                <w:rFonts w:hint="eastAsia" w:asciiTheme="minorEastAsia" w:hAnsiTheme="minorEastAsia"/>
                <w:sz w:val="24"/>
                <w:szCs w:val="24"/>
                <w:lang w:eastAsia="zh-CN"/>
              </w:rPr>
            </w:pPr>
            <w:r>
              <w:rPr>
                <w:rFonts w:hint="eastAsia" w:ascii="宋体" w:hAnsi="宋体" w:eastAsia="宋体" w:cs="宋体"/>
                <w:color w:val="2C2C2C"/>
                <w:sz w:val="24"/>
                <w:szCs w:val="24"/>
              </w:rPr>
              <w:t> </w:t>
            </w:r>
            <w:r>
              <w:rPr>
                <w:rFonts w:hint="eastAsia" w:ascii="宋体" w:hAnsi="宋体" w:eastAsia="宋体" w:cs="宋体"/>
                <w:color w:val="2C2C2C"/>
                <w:sz w:val="24"/>
                <w:szCs w:val="24"/>
                <w:lang w:val="en-US" w:eastAsia="zh-CN"/>
              </w:rPr>
              <w:t xml:space="preserve">  </w:t>
            </w:r>
            <w:r>
              <w:rPr>
                <w:rFonts w:hint="eastAsia" w:asciiTheme="minorEastAsia" w:hAnsiTheme="minorEastAsia"/>
                <w:sz w:val="24"/>
                <w:szCs w:val="24"/>
              </w:rPr>
              <w:t>2020年的8月26日-29日，学校为</w:t>
            </w:r>
            <w:r>
              <w:rPr>
                <w:rFonts w:hint="eastAsia" w:asciiTheme="minorEastAsia" w:hAnsiTheme="minorEastAsia"/>
                <w:sz w:val="24"/>
                <w:szCs w:val="24"/>
                <w:lang w:eastAsia="zh-CN"/>
              </w:rPr>
              <w:t>新分配的</w:t>
            </w:r>
            <w:r>
              <w:rPr>
                <w:rFonts w:hint="eastAsia" w:asciiTheme="minorEastAsia" w:hAnsiTheme="minorEastAsia"/>
                <w:sz w:val="24"/>
                <w:szCs w:val="24"/>
                <w:lang w:val="en-US" w:eastAsia="zh-CN"/>
              </w:rPr>
              <w:t>7名</w:t>
            </w:r>
            <w:r>
              <w:rPr>
                <w:rFonts w:hint="eastAsia" w:asciiTheme="minorEastAsia" w:hAnsiTheme="minorEastAsia"/>
                <w:sz w:val="24"/>
                <w:szCs w:val="24"/>
              </w:rPr>
              <w:t>教师开展了为期四天的校本培训，</w:t>
            </w:r>
            <w:r>
              <w:rPr>
                <w:rFonts w:hint="eastAsia" w:ascii="宋体" w:hAnsi="宋体" w:eastAsia="宋体" w:cs="宋体"/>
                <w:color w:val="2C2C2C"/>
                <w:sz w:val="24"/>
                <w:szCs w:val="24"/>
                <w:lang w:eastAsia="zh-CN"/>
              </w:rPr>
              <w:t>学校主要领导都参与</w:t>
            </w:r>
            <w:r>
              <w:rPr>
                <w:rFonts w:hint="eastAsia" w:ascii="宋体" w:hAnsi="宋体" w:eastAsia="宋体" w:cs="宋体"/>
                <w:color w:val="2C2C2C"/>
                <w:sz w:val="24"/>
                <w:szCs w:val="24"/>
                <w:lang w:val="en-US" w:eastAsia="zh-CN"/>
              </w:rPr>
              <w:t>2020年新教师培训活动中，能够结合我校的实际境况，结合新教师的特点进行在岗前的培训，培训活动实在有效。针对新教师马上走上教育教学岗位面临的问题，学校有的放失的进行培训。首先，严</w:t>
            </w:r>
            <w:r>
              <w:rPr>
                <w:rFonts w:hint="eastAsia" w:asciiTheme="minorEastAsia" w:hAnsiTheme="minorEastAsia"/>
                <w:sz w:val="24"/>
                <w:szCs w:val="24"/>
              </w:rPr>
              <w:t>校长带</w:t>
            </w:r>
            <w:r>
              <w:rPr>
                <w:rFonts w:hint="eastAsia" w:asciiTheme="minorEastAsia" w:hAnsiTheme="minorEastAsia"/>
                <w:sz w:val="24"/>
                <w:szCs w:val="24"/>
                <w:lang w:eastAsia="zh-CN"/>
              </w:rPr>
              <w:t>领</w:t>
            </w:r>
            <w:r>
              <w:rPr>
                <w:rFonts w:hint="eastAsia" w:asciiTheme="minorEastAsia" w:hAnsiTheme="minorEastAsia"/>
                <w:sz w:val="24"/>
                <w:szCs w:val="24"/>
              </w:rPr>
              <w:t>新教师学习了教师师德的规范要求。严校长从“有职业尊严”“有幸福感”两个关键词入手，</w:t>
            </w:r>
            <w:r>
              <w:rPr>
                <w:rFonts w:hint="eastAsia" w:asciiTheme="minorEastAsia" w:hAnsiTheme="minorEastAsia"/>
                <w:sz w:val="24"/>
                <w:szCs w:val="24"/>
                <w:lang w:eastAsia="zh-CN"/>
              </w:rPr>
              <w:t>结合教学案例</w:t>
            </w:r>
            <w:r>
              <w:rPr>
                <w:rFonts w:hint="eastAsia" w:asciiTheme="minorEastAsia" w:hAnsiTheme="minorEastAsia"/>
                <w:sz w:val="24"/>
                <w:szCs w:val="24"/>
              </w:rPr>
              <w:t>，鼓励</w:t>
            </w:r>
            <w:r>
              <w:rPr>
                <w:rFonts w:hint="eastAsia" w:asciiTheme="minorEastAsia" w:hAnsiTheme="minorEastAsia"/>
                <w:sz w:val="24"/>
                <w:szCs w:val="24"/>
                <w:lang w:eastAsia="zh-CN"/>
              </w:rPr>
              <w:t>新教师</w:t>
            </w:r>
            <w:r>
              <w:rPr>
                <w:rFonts w:hint="eastAsia" w:asciiTheme="minorEastAsia" w:hAnsiTheme="minorEastAsia"/>
                <w:sz w:val="24"/>
                <w:szCs w:val="24"/>
              </w:rPr>
              <w:t>成为一名有情怀、有仁爱之心、有智慧的教师。</w:t>
            </w:r>
            <w:r>
              <w:rPr>
                <w:rFonts w:hint="eastAsia" w:asciiTheme="minorEastAsia" w:hAnsiTheme="minorEastAsia"/>
                <w:sz w:val="24"/>
                <w:szCs w:val="24"/>
                <w:lang w:eastAsia="zh-CN"/>
              </w:rPr>
              <w:t>要求新教师</w:t>
            </w:r>
            <w:r>
              <w:rPr>
                <w:rFonts w:hint="eastAsia" w:asciiTheme="minorEastAsia" w:hAnsiTheme="minorEastAsia"/>
                <w:sz w:val="24"/>
                <w:szCs w:val="24"/>
              </w:rPr>
              <w:t>将师德要求落实到一言一行中，</w:t>
            </w:r>
            <w:r>
              <w:rPr>
                <w:rFonts w:hint="eastAsia" w:asciiTheme="minorEastAsia" w:hAnsiTheme="minorEastAsia"/>
                <w:sz w:val="24"/>
                <w:szCs w:val="24"/>
                <w:lang w:eastAsia="zh-CN"/>
              </w:rPr>
              <w:t>努力</w:t>
            </w:r>
            <w:r>
              <w:rPr>
                <w:rFonts w:hint="eastAsia" w:asciiTheme="minorEastAsia" w:hAnsiTheme="minorEastAsia"/>
                <w:sz w:val="24"/>
                <w:szCs w:val="24"/>
              </w:rPr>
              <w:t>印证了一句话“其身正，不令而行，其身不正，虽令不从。”</w:t>
            </w:r>
            <w:r>
              <w:rPr>
                <w:rFonts w:hint="eastAsia" w:asciiTheme="minorEastAsia" w:hAnsiTheme="minorEastAsia"/>
                <w:sz w:val="24"/>
                <w:szCs w:val="24"/>
                <w:lang w:eastAsia="zh-CN"/>
              </w:rPr>
              <w:t>接着，教科室就</w:t>
            </w:r>
            <w:r>
              <w:rPr>
                <w:rFonts w:hint="eastAsia" w:asciiTheme="minorEastAsia" w:hAnsiTheme="minorEastAsia"/>
                <w:sz w:val="24"/>
                <w:szCs w:val="24"/>
              </w:rPr>
              <w:t>“新教师如何开展教育教学科研工作”</w:t>
            </w:r>
            <w:r>
              <w:rPr>
                <w:rFonts w:hint="eastAsia" w:asciiTheme="minorEastAsia" w:hAnsiTheme="minorEastAsia"/>
                <w:sz w:val="24"/>
                <w:szCs w:val="24"/>
                <w:lang w:eastAsia="zh-CN"/>
              </w:rPr>
              <w:t>主题</w:t>
            </w:r>
            <w:r>
              <w:rPr>
                <w:rFonts w:hint="eastAsia" w:asciiTheme="minorEastAsia" w:hAnsiTheme="minorEastAsia"/>
                <w:sz w:val="24"/>
                <w:szCs w:val="24"/>
              </w:rPr>
              <w:t>对</w:t>
            </w:r>
            <w:r>
              <w:rPr>
                <w:rFonts w:hint="eastAsia" w:asciiTheme="minorEastAsia" w:hAnsiTheme="minorEastAsia"/>
                <w:sz w:val="24"/>
                <w:szCs w:val="24"/>
                <w:lang w:eastAsia="zh-CN"/>
              </w:rPr>
              <w:t>新教师</w:t>
            </w:r>
            <w:r>
              <w:rPr>
                <w:rFonts w:hint="eastAsia" w:asciiTheme="minorEastAsia" w:hAnsiTheme="minorEastAsia"/>
                <w:sz w:val="24"/>
                <w:szCs w:val="24"/>
              </w:rPr>
              <w:t>进行了指导。叶主任从为什么写论文，向</w:t>
            </w:r>
            <w:r>
              <w:rPr>
                <w:rFonts w:hint="eastAsia" w:asciiTheme="minorEastAsia" w:hAnsiTheme="minorEastAsia"/>
                <w:sz w:val="24"/>
                <w:szCs w:val="24"/>
                <w:lang w:eastAsia="zh-CN"/>
              </w:rPr>
              <w:t>新教师</w:t>
            </w:r>
            <w:r>
              <w:rPr>
                <w:rFonts w:hint="eastAsia" w:asciiTheme="minorEastAsia" w:hAnsiTheme="minorEastAsia"/>
                <w:sz w:val="24"/>
                <w:szCs w:val="24"/>
              </w:rPr>
              <w:t>介绍了论文写作对于新教师自身发展的重要性；其次，讲了应该写什么样的论文，比如教育案例、教育随笔，可以将自己听到的、看到的写成文章，最后，介绍了应该怎样写论文。第一，题目是文章的眼睛，因此题目必须新颖；第二，立足点要小、要巧；第三，切忌空洞，要有理论和案例作为支撑。</w:t>
            </w:r>
            <w:r>
              <w:rPr>
                <w:rFonts w:hint="eastAsia" w:asciiTheme="minorEastAsia" w:hAnsiTheme="minorEastAsia"/>
                <w:sz w:val="24"/>
                <w:szCs w:val="24"/>
                <w:lang w:eastAsia="zh-CN"/>
              </w:rPr>
              <w:t>德育处梁主任就</w:t>
            </w:r>
            <w:r>
              <w:rPr>
                <w:rFonts w:hint="eastAsia" w:asciiTheme="minorEastAsia" w:hAnsiTheme="minorEastAsia"/>
                <w:sz w:val="24"/>
                <w:szCs w:val="24"/>
              </w:rPr>
              <w:t>“新教师班级管理工作”对</w:t>
            </w:r>
            <w:r>
              <w:rPr>
                <w:rFonts w:hint="eastAsia" w:asciiTheme="minorEastAsia" w:hAnsiTheme="minorEastAsia"/>
                <w:sz w:val="24"/>
                <w:szCs w:val="24"/>
                <w:lang w:eastAsia="zh-CN"/>
              </w:rPr>
              <w:t>新教师</w:t>
            </w:r>
            <w:r>
              <w:rPr>
                <w:rFonts w:hint="eastAsia" w:asciiTheme="minorEastAsia" w:hAnsiTheme="minorEastAsia"/>
                <w:sz w:val="24"/>
                <w:szCs w:val="24"/>
              </w:rPr>
              <w:t>进行了培训，她以从“胜任”到“优秀”为主题，明确了班主任的工作职责，从学生教育、班主任一日常规工作、与家长沟通等方面为我们提出了很多切实可行的建议，鼓励我们多观察、多实践、多请教、多学习。</w:t>
            </w:r>
            <w:r>
              <w:rPr>
                <w:rFonts w:hint="eastAsia" w:asciiTheme="minorEastAsia" w:hAnsiTheme="minorEastAsia"/>
                <w:sz w:val="24"/>
                <w:szCs w:val="24"/>
                <w:lang w:eastAsia="zh-CN"/>
              </w:rPr>
              <w:t>新教师最关键的是教学工作。学校教导处陈主任就教学“五认真”工作，带领新教师认真学习，提出了具体的要求。对新教师帮助最大的是学校指定语数外学校带头人手把手的指导几位新教师研读教材、备课，这样接地气的指导，让新教师信心倍增。</w:t>
            </w:r>
          </w:p>
          <w:p>
            <w:pPr>
              <w:spacing w:line="360" w:lineRule="auto"/>
              <w:ind w:firstLine="480" w:firstLineChars="200"/>
            </w:pPr>
            <w:bookmarkStart w:id="0" w:name="_GoBack"/>
            <w:bookmarkEnd w:id="0"/>
            <w:r>
              <w:rPr>
                <w:rFonts w:hint="eastAsia" w:ascii="宋体" w:hAnsi="宋体" w:eastAsia="宋体" w:cs="宋体"/>
                <w:sz w:val="24"/>
                <w:szCs w:val="24"/>
              </w:rPr>
              <w:t>我们将不断</w:t>
            </w:r>
            <w:r>
              <w:rPr>
                <w:rFonts w:hint="eastAsia" w:ascii="宋体" w:hAnsi="宋体" w:eastAsia="宋体" w:cs="宋体"/>
                <w:sz w:val="24"/>
                <w:szCs w:val="24"/>
                <w:lang w:eastAsia="zh-CN"/>
              </w:rPr>
              <w:t>为新教师</w:t>
            </w:r>
            <w:r>
              <w:rPr>
                <w:rFonts w:hint="eastAsia" w:ascii="宋体" w:hAnsi="宋体" w:eastAsia="宋体" w:cs="宋体"/>
                <w:sz w:val="24"/>
                <w:szCs w:val="24"/>
              </w:rPr>
              <w:t>调整研修的内容和方式，使其始终保持旺盛的生命力，有效地为</w:t>
            </w:r>
            <w:r>
              <w:rPr>
                <w:rFonts w:hint="eastAsia" w:ascii="宋体" w:hAnsi="宋体" w:eastAsia="宋体" w:cs="宋体"/>
                <w:sz w:val="24"/>
                <w:szCs w:val="24"/>
                <w:lang w:eastAsia="zh-CN"/>
              </w:rPr>
              <w:t>新</w:t>
            </w:r>
            <w:r>
              <w:rPr>
                <w:rFonts w:hint="eastAsia" w:ascii="宋体" w:hAnsi="宋体" w:eastAsia="宋体" w:cs="宋体"/>
                <w:sz w:val="24"/>
                <w:szCs w:val="24"/>
              </w:rPr>
              <w:t>教师的专业成长服务。一分耕耘，一分收获，我们</w:t>
            </w:r>
            <w:r>
              <w:rPr>
                <w:rFonts w:hint="eastAsia" w:ascii="宋体" w:hAnsi="宋体" w:eastAsia="宋体" w:cs="宋体"/>
                <w:sz w:val="24"/>
                <w:szCs w:val="24"/>
                <w:lang w:eastAsia="zh-CN"/>
              </w:rPr>
              <w:t>将为新教师</w:t>
            </w:r>
            <w:r>
              <w:rPr>
                <w:rFonts w:hint="eastAsia" w:ascii="宋体" w:hAnsi="宋体" w:eastAsia="宋体" w:cs="宋体"/>
                <w:sz w:val="24"/>
                <w:szCs w:val="24"/>
              </w:rPr>
              <w:t>在专业发展的道路上</w:t>
            </w:r>
            <w:r>
              <w:rPr>
                <w:rFonts w:hint="eastAsia" w:ascii="宋体" w:hAnsi="宋体" w:eastAsia="宋体" w:cs="宋体"/>
                <w:sz w:val="24"/>
                <w:szCs w:val="24"/>
                <w:lang w:eastAsia="zh-CN"/>
              </w:rPr>
              <w:t>群策群力，使他们</w:t>
            </w:r>
            <w:r>
              <w:rPr>
                <w:rFonts w:hint="eastAsia" w:ascii="宋体" w:hAnsi="宋体" w:eastAsia="宋体" w:cs="宋体"/>
                <w:sz w:val="24"/>
                <w:szCs w:val="24"/>
              </w:rPr>
              <w:t>走得更加稳健、快乐！我们坚信未来可期，不负芳华！</w:t>
            </w:r>
            <w:r>
              <w:rPr>
                <w:rFonts w:hint="eastAsia" w:ascii="宋体" w:hAnsi="宋体" w:eastAsia="宋体" w:cs="宋体"/>
                <w:color w:val="2C2C2C"/>
                <w:sz w:val="22"/>
                <w:szCs w:val="22"/>
              </w:rPr>
              <w:t> </w:t>
            </w:r>
          </w:p>
        </w:tc>
      </w:tr>
      <w:tr>
        <w:tblPrEx>
          <w:tblCellMar>
            <w:top w:w="0" w:type="dxa"/>
            <w:left w:w="0" w:type="dxa"/>
            <w:bottom w:w="0" w:type="dxa"/>
            <w:right w:w="0" w:type="dxa"/>
          </w:tblCellMar>
        </w:tblPrEx>
        <w:trPr>
          <w:trHeight w:val="1726" w:hRule="atLeast"/>
        </w:trPr>
        <w:tc>
          <w:tcPr>
            <w:tcW w:w="970"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jc w:val="center"/>
            </w:pPr>
            <w:r>
              <w:rPr>
                <w:rFonts w:hint="default" w:ascii="方正仿宋简体" w:hAnsi="方正仿宋简体" w:eastAsia="方正仿宋简体" w:cs="方正仿宋简体"/>
                <w:color w:val="2C2C2C"/>
                <w:sz w:val="32"/>
                <w:szCs w:val="32"/>
              </w:rPr>
              <w:t>有何  建议</w:t>
            </w:r>
          </w:p>
        </w:tc>
        <w:tc>
          <w:tcPr>
            <w:tcW w:w="7444"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Pr>
            <w:r>
              <w:rPr>
                <w:rFonts w:hint="eastAsia" w:ascii="宋体" w:hAnsi="宋体" w:eastAsia="宋体" w:cs="宋体"/>
                <w:color w:val="2C2C2C"/>
                <w:sz w:val="24"/>
                <w:szCs w:val="24"/>
              </w:rPr>
              <w:t> </w:t>
            </w:r>
          </w:p>
          <w:p>
            <w:pPr>
              <w:pStyle w:val="2"/>
              <w:keepNext w:val="0"/>
              <w:keepLines w:val="0"/>
              <w:widowControl/>
              <w:suppressLineNumbers w:val="0"/>
            </w:pPr>
            <w:r>
              <w:rPr>
                <w:rFonts w:hint="eastAsia" w:ascii="宋体" w:hAnsi="宋体" w:eastAsia="宋体" w:cs="宋体"/>
                <w:color w:val="2C2C2C"/>
                <w:sz w:val="24"/>
                <w:szCs w:val="24"/>
              </w:rPr>
              <w:t> </w:t>
            </w:r>
          </w:p>
          <w:p>
            <w:pPr>
              <w:pStyle w:val="2"/>
              <w:keepNext w:val="0"/>
              <w:keepLines w:val="0"/>
              <w:widowControl/>
              <w:suppressLineNumbers w:val="0"/>
            </w:pPr>
            <w:r>
              <w:rPr>
                <w:rFonts w:hint="eastAsia" w:ascii="宋体" w:hAnsi="宋体" w:eastAsia="宋体" w:cs="宋体"/>
                <w:color w:val="2C2C2C"/>
                <w:sz w:val="24"/>
                <w:szCs w:val="24"/>
              </w:rPr>
              <w:t> </w:t>
            </w:r>
          </w:p>
          <w:p>
            <w:pPr>
              <w:pStyle w:val="2"/>
              <w:keepNext w:val="0"/>
              <w:keepLines w:val="0"/>
              <w:widowControl/>
              <w:suppressLineNumbers w:val="0"/>
            </w:pPr>
            <w:r>
              <w:rPr>
                <w:rFonts w:hint="eastAsia" w:ascii="宋体" w:hAnsi="宋体" w:eastAsia="宋体" w:cs="宋体"/>
                <w:color w:val="2C2C2C"/>
                <w:sz w:val="22"/>
                <w:szCs w:val="22"/>
              </w:rPr>
              <w:t> </w:t>
            </w:r>
          </w:p>
        </w:tc>
      </w:tr>
    </w:tbl>
    <w:tbl>
      <w:tblPr>
        <w:tblStyle w:val="4"/>
        <w:tblpPr w:leftFromText="180" w:rightFromText="180" w:vertAnchor="text" w:tblpX="145" w:tblpY="29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85" w:type="dxa"/>
          </w:tcPr>
          <w:p>
            <w:pPr>
              <w:pStyle w:val="2"/>
              <w:keepNext w:val="0"/>
              <w:keepLines w:val="0"/>
              <w:widowControl/>
              <w:suppressLineNumbers w:val="0"/>
              <w:spacing w:before="0" w:beforeAutospacing="0" w:after="0" w:afterAutospacing="0"/>
              <w:ind w:right="0"/>
              <w:rPr>
                <w:rFonts w:hint="default" w:ascii="方正仿宋简体" w:hAnsi="方正仿宋简体" w:eastAsia="方正仿宋简体" w:cs="方正仿宋简体"/>
                <w:color w:val="2C2C2C"/>
                <w:sz w:val="32"/>
                <w:szCs w:val="32"/>
                <w:shd w:val="clear" w:fill="FFFFFF"/>
                <w:vertAlign w:val="baseline"/>
              </w:rPr>
            </w:pPr>
          </w:p>
        </w:tc>
      </w:tr>
    </w:tbl>
    <w:p>
      <w:pPr>
        <w:pStyle w:val="2"/>
        <w:keepNext w:val="0"/>
        <w:keepLines w:val="0"/>
        <w:widowControl/>
        <w:suppressLineNumbers w:val="0"/>
        <w:spacing w:before="0" w:beforeAutospacing="0" w:after="0" w:afterAutospacing="0"/>
        <w:ind w:left="0" w:right="0"/>
      </w:pPr>
      <w:r>
        <w:rPr>
          <w:rFonts w:hint="default" w:ascii="方正仿宋简体" w:hAnsi="方正仿宋简体" w:eastAsia="方正仿宋简体" w:cs="方正仿宋简体"/>
          <w:color w:val="2C2C2C"/>
          <w:sz w:val="32"/>
          <w:szCs w:val="32"/>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8A5"/>
    <w:multiLevelType w:val="multilevel"/>
    <w:tmpl w:val="07D518A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0D769A"/>
    <w:multiLevelType w:val="multilevel"/>
    <w:tmpl w:val="610D769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835FA9"/>
    <w:multiLevelType w:val="multilevel"/>
    <w:tmpl w:val="76835FA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391C71"/>
    <w:multiLevelType w:val="multilevel"/>
    <w:tmpl w:val="7E391C7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04BC"/>
    <w:rsid w:val="01161D3F"/>
    <w:rsid w:val="033C04BC"/>
    <w:rsid w:val="04EB14B8"/>
    <w:rsid w:val="25536949"/>
    <w:rsid w:val="417D0EA1"/>
    <w:rsid w:val="42320604"/>
    <w:rsid w:val="507F2EED"/>
    <w:rsid w:val="5A235619"/>
    <w:rsid w:val="78E3406A"/>
    <w:rsid w:val="7F7B4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show"/>
    <w:basedOn w:val="5"/>
    <w:qFormat/>
    <w:uiPriority w:val="0"/>
    <w:rPr>
      <w:b/>
      <w:color w:val="FF0084"/>
    </w:rPr>
  </w:style>
  <w:style w:type="character" w:customStyle="1" w:styleId="9">
    <w:name w:val="current"/>
    <w:basedOn w:val="5"/>
    <w:qFormat/>
    <w:uiPriority w:val="0"/>
    <w:rPr>
      <w:b/>
      <w:color w:val="FF0084"/>
    </w:rPr>
  </w:style>
  <w:style w:type="character" w:customStyle="1" w:styleId="10">
    <w:name w:val="disabled"/>
    <w:basedOn w:val="5"/>
    <w:qFormat/>
    <w:uiPriority w:val="0"/>
    <w:rPr>
      <w:color w:val="ADAAA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2020-08-29T00:21:00Z</dcterms:created>
  <dc:creator>hp</dc:creator>
  <cp:lastModifiedBy>hp</cp:lastModifiedBy>
  <dcterms:modified xsi:type="dcterms:W3CDTF">2020-08-30T00:56:41Z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