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十一月份工作要点</w:t>
      </w:r>
    </w:p>
    <w:p>
      <w:pPr>
        <w:jc w:val="center"/>
        <w:rPr>
          <w:rFonts w:hint="eastAsia" w:ascii="宋体" w:hAnsi="宋体"/>
          <w:szCs w:val="21"/>
        </w:rPr>
      </w:pPr>
      <w:r>
        <w:rPr>
          <w:rFonts w:hint="eastAsia" w:ascii="方正大黑简体" w:hAnsi="方正大黑简体" w:eastAsia="方正大黑简体" w:cs="方正大黑简体"/>
          <w:szCs w:val="21"/>
        </w:rPr>
        <w:t>（第10～13周）</w:t>
      </w:r>
    </w:p>
    <w:tbl>
      <w:tblPr>
        <w:tblStyle w:val="5"/>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390"/>
        <w:gridCol w:w="5722"/>
        <w:gridCol w:w="106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gridSpan w:val="2"/>
            <w:vMerge w:val="restart"/>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思</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想</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政</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治</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工</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 w:val="18"/>
                <w:szCs w:val="18"/>
              </w:rPr>
            </w:pPr>
            <w:r>
              <w:rPr>
                <w:rFonts w:hint="eastAsia" w:ascii="方正大黑简体" w:hAnsi="方正大黑简体" w:eastAsia="方正大黑简体" w:cs="方正大黑简体"/>
                <w:szCs w:val="21"/>
              </w:rPr>
              <w:t>作</w:t>
            </w:r>
          </w:p>
        </w:tc>
        <w:tc>
          <w:tcPr>
            <w:tcW w:w="5722" w:type="dxa"/>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工作内容、要求以及完成时间</w:t>
            </w:r>
          </w:p>
        </w:tc>
        <w:tc>
          <w:tcPr>
            <w:tcW w:w="1065" w:type="dxa"/>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组织与</w:t>
            </w: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安排</w:t>
            </w:r>
          </w:p>
        </w:tc>
        <w:tc>
          <w:tcPr>
            <w:tcW w:w="1110" w:type="dxa"/>
            <w:noWrap w:val="0"/>
            <w:vAlign w:val="center"/>
          </w:tcPr>
          <w:p>
            <w:pPr>
              <w:spacing w:line="260" w:lineRule="exact"/>
              <w:jc w:val="center"/>
              <w:rPr>
                <w:rFonts w:hint="eastAsia"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主要</w:t>
            </w:r>
          </w:p>
          <w:p>
            <w:pPr>
              <w:spacing w:line="260" w:lineRule="exact"/>
              <w:jc w:val="center"/>
              <w:rPr>
                <w:rFonts w:hint="eastAsia" w:ascii="方正大黑简体" w:hAnsi="方正大黑简体" w:eastAsia="方正大黑简体" w:cs="方正大黑简体"/>
                <w:sz w:val="18"/>
                <w:szCs w:val="18"/>
              </w:rPr>
            </w:pPr>
            <w:r>
              <w:rPr>
                <w:rFonts w:hint="eastAsia" w:ascii="方正大黑简体" w:hAnsi="方正大黑简体" w:eastAsia="方正大黑简体" w:cs="方正大黑简体"/>
                <w:sz w:val="18"/>
                <w:szCs w:val="1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713" w:type="dxa"/>
            <w:gridSpan w:val="2"/>
            <w:vMerge w:val="continue"/>
            <w:noWrap w:val="0"/>
            <w:vAlign w:val="top"/>
          </w:tcPr>
          <w:p>
            <w:pPr>
              <w:spacing w:line="260" w:lineRule="exact"/>
              <w:jc w:val="center"/>
              <w:rPr>
                <w:rFonts w:hint="eastAsia" w:ascii="方正大黑简体" w:hAnsi="方正大黑简体" w:eastAsia="方正大黑简体" w:cs="方正大黑简体"/>
                <w:sz w:val="18"/>
                <w:szCs w:val="18"/>
              </w:rPr>
            </w:pPr>
          </w:p>
        </w:tc>
        <w:tc>
          <w:tcPr>
            <w:tcW w:w="572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1、期中总结：（1）行政会：各条块、部门对期中阶段各项工作认真进行小结回顾，总结成绩，查找不足，明确任务目标，切实落实好下半学期各项工作(1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周)。（2）教师会：结合期中质量分析，对学校半学期以来教育、教学工作进行总结，布置下</w:t>
            </w:r>
            <w:r>
              <w:rPr>
                <w:rFonts w:hint="eastAsia" w:asciiTheme="minorEastAsia" w:hAnsiTheme="minorEastAsia" w:eastAsiaTheme="minorEastAsia" w:cstheme="minorEastAsia"/>
                <w:sz w:val="21"/>
                <w:szCs w:val="21"/>
                <w:lang w:eastAsia="zh-CN"/>
              </w:rPr>
              <w:t>半</w:t>
            </w:r>
            <w:r>
              <w:rPr>
                <w:rFonts w:hint="eastAsia" w:asciiTheme="minorEastAsia" w:hAnsiTheme="minorEastAsia" w:eastAsiaTheme="minorEastAsia" w:cstheme="minorEastAsia"/>
                <w:sz w:val="21"/>
                <w:szCs w:val="21"/>
              </w:rPr>
              <w:t>学期工作（具体会议时间、议程待定）。（3）结合期中班级工作总结，多形式（家访、请家长到学校面谈、召开班级家长委员会等）与家长沟通，拓展教育渠道，形成教育合力。组织好六年级家长会。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4）组织新一轮“青蓝结对”活动。（5）结合期中总结，工会具体落实好相关年级段师德问卷调查事项并做好调查分析。</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召开会议总结成绩查找不足</w:t>
            </w:r>
            <w:r>
              <w:rPr>
                <w:rFonts w:hint="eastAsia" w:asciiTheme="minorEastAsia" w:hAnsiTheme="minorEastAsia" w:eastAsiaTheme="minorEastAsia" w:cstheme="minorEastAsia"/>
                <w:sz w:val="21"/>
                <w:szCs w:val="21"/>
                <w:lang w:val="en-US" w:eastAsia="zh-CN"/>
              </w:rPr>
              <w:t>青蓝结对</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校长室、部门、年级段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13" w:type="dxa"/>
            <w:gridSpan w:val="2"/>
            <w:vMerge w:val="continue"/>
            <w:noWrap w:val="0"/>
            <w:vAlign w:val="top"/>
          </w:tcPr>
          <w:p>
            <w:pPr>
              <w:spacing w:line="260" w:lineRule="exact"/>
              <w:jc w:val="center"/>
              <w:rPr>
                <w:rFonts w:hint="eastAsia" w:ascii="方正大黑简体" w:hAnsi="方正大黑简体" w:eastAsia="方正大黑简体" w:cs="方正大黑简体"/>
                <w:sz w:val="18"/>
                <w:szCs w:val="18"/>
              </w:rPr>
            </w:pPr>
          </w:p>
        </w:tc>
        <w:tc>
          <w:tcPr>
            <w:tcW w:w="572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度评估：（1）校长室牵头，组织各部门、条块认真研读2020年江宁区年度评估细则，特别是今年新增、调整的内容，做到内容要求吃深吃透，材料范围心中有数。（2）各部门对照评估细则尽早准备，在做好材料准备的同时，进一步查遗补缺，切实将今年的年度评估工作做实、做细。</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学习细则早做准备</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校长室、各部门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713" w:type="dxa"/>
            <w:gridSpan w:val="2"/>
            <w:vMerge w:val="continue"/>
            <w:noWrap w:val="0"/>
            <w:vAlign w:val="top"/>
          </w:tcPr>
          <w:p>
            <w:pPr>
              <w:spacing w:line="260" w:lineRule="exact"/>
              <w:jc w:val="center"/>
              <w:rPr>
                <w:rFonts w:hint="eastAsia" w:ascii="方正大黑简体" w:hAnsi="方正大黑简体" w:eastAsia="方正大黑简体" w:cs="方正大黑简体"/>
                <w:sz w:val="18"/>
                <w:szCs w:val="18"/>
              </w:rPr>
            </w:pPr>
          </w:p>
        </w:tc>
        <w:tc>
          <w:tcPr>
            <w:tcW w:w="5722" w:type="dxa"/>
            <w:noWrap w:val="0"/>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德育工作：（1）垃圾分类：积极做好南京市11月份全面推进垃圾分类工作的深入教育与宣传，要通过班会、晨会、国旗下讲话、校园广播站、电子屏开展垃圾分类知识宣传，要教给学生正确的分类的方法，在前期指导分类的基础上，德育处制定班级垃圾分类评比奖励措施并辐射到学生家庭。（2）持续做好秋冬季疫情防控各项工作，规定程序不可少，防疫物资准备足，防疫宣传要到位，防疫之弦不可松。（3）组织好“读书节”活动，各班根据活动方案要求积极开展好各项活动，年级组、德育处联合监督，加强指导，落实好相关要求。（4）加强学生行为礼仪教育，做好校园环境整治和资料整理，迎接省文明城市创建工作检查。（5）少先队大队部召开“铜井小学第七届少代会”，成立新一届少工委。（6）认真筹划，分批组织开展三年级家长学校。（7）召开十一月份班主任例会（8）继续做好江宁区文明校园创建工作，完善台账资料，迎接检查。</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垃圾分类</w:t>
            </w:r>
          </w:p>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创建活动</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gridSpan w:val="2"/>
            <w:vMerge w:val="restart"/>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教</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学</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工</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 w:val="18"/>
                <w:szCs w:val="18"/>
              </w:rPr>
            </w:pPr>
            <w:r>
              <w:rPr>
                <w:rFonts w:hint="eastAsia" w:ascii="方正大黑简体" w:hAnsi="方正大黑简体" w:eastAsia="方正大黑简体" w:cs="方正大黑简体"/>
                <w:szCs w:val="21"/>
              </w:rPr>
              <w:t>作</w:t>
            </w:r>
          </w:p>
        </w:tc>
        <w:tc>
          <w:tcPr>
            <w:tcW w:w="572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教学工作：(1)各年级</w:t>
            </w:r>
            <w:r>
              <w:rPr>
                <w:rFonts w:hint="eastAsia" w:asciiTheme="minorEastAsia" w:hAnsiTheme="minorEastAsia" w:eastAsiaTheme="minorEastAsia" w:cstheme="minorEastAsia"/>
                <w:sz w:val="21"/>
                <w:szCs w:val="21"/>
                <w:lang w:eastAsia="zh-CN"/>
              </w:rPr>
              <w:t>段做</w:t>
            </w:r>
            <w:r>
              <w:rPr>
                <w:rFonts w:hint="eastAsia" w:asciiTheme="minorEastAsia" w:hAnsiTheme="minorEastAsia" w:eastAsiaTheme="minorEastAsia" w:cstheme="minorEastAsia"/>
                <w:sz w:val="21"/>
                <w:szCs w:val="21"/>
              </w:rPr>
              <w:t>好期中检测的安排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w:t>
            </w:r>
            <w:r>
              <w:rPr>
                <w:rFonts w:hint="eastAsia" w:asciiTheme="minorEastAsia" w:hAnsiTheme="minorEastAsia" w:eastAsiaTheme="minorEastAsia" w:cstheme="minorEastAsia"/>
                <w:sz w:val="21"/>
                <w:szCs w:val="21"/>
                <w:lang w:eastAsia="zh-CN"/>
              </w:rPr>
              <w:t>导</w:t>
            </w:r>
            <w:r>
              <w:rPr>
                <w:rFonts w:hint="eastAsia" w:asciiTheme="minorEastAsia" w:hAnsiTheme="minorEastAsia" w:eastAsiaTheme="minorEastAsia" w:cstheme="minorEastAsia"/>
                <w:sz w:val="21"/>
                <w:szCs w:val="21"/>
              </w:rPr>
              <w:t>处、</w:t>
            </w:r>
            <w:r>
              <w:rPr>
                <w:rFonts w:hint="eastAsia" w:asciiTheme="minorEastAsia" w:hAnsiTheme="minorEastAsia" w:eastAsiaTheme="minorEastAsia" w:cstheme="minorEastAsia"/>
                <w:sz w:val="21"/>
                <w:szCs w:val="21"/>
                <w:lang w:eastAsia="zh-CN"/>
              </w:rPr>
              <w:t>备课</w:t>
            </w:r>
            <w:r>
              <w:rPr>
                <w:rFonts w:hint="eastAsia" w:asciiTheme="minorEastAsia" w:hAnsiTheme="minorEastAsia" w:eastAsiaTheme="minorEastAsia" w:cstheme="minorEastAsia"/>
                <w:sz w:val="21"/>
                <w:szCs w:val="21"/>
              </w:rPr>
              <w:t>组、教师个人做好期中质量分析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暂定检测时间为十一周周三）。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教导处纵横分析各年级、学科、班级质量现状，特别是落后学科、年级要与任课教师一道分析成因，加强质量跟踪，切实发挥质量中继站作用。（3）片级教研活动，11月25日数学学科，上课教师做好组内磨课。（4）组织11月份校内视导及月查。（5）组织两组组长上传OA系统材料（11日前完成期中前材料上传）。（6）“带头人”菜单式讲座。</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质量分析</w:t>
            </w:r>
          </w:p>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教研活动</w:t>
            </w:r>
          </w:p>
        </w:tc>
        <w:tc>
          <w:tcPr>
            <w:tcW w:w="1110" w:type="dxa"/>
            <w:noWrap w:val="0"/>
            <w:vAlign w:val="center"/>
          </w:tcPr>
          <w:p>
            <w:pPr>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教导处、年级段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gridSpan w:val="2"/>
            <w:vMerge w:val="continue"/>
            <w:noWrap w:val="0"/>
            <w:vAlign w:val="center"/>
          </w:tcPr>
          <w:p>
            <w:pPr>
              <w:spacing w:line="260" w:lineRule="exact"/>
              <w:jc w:val="center"/>
              <w:rPr>
                <w:rFonts w:hint="eastAsia" w:ascii="方正大黑简体" w:hAnsi="方正大黑简体" w:eastAsia="方正大黑简体" w:cs="方正大黑简体"/>
                <w:sz w:val="18"/>
                <w:szCs w:val="18"/>
              </w:rPr>
            </w:pPr>
          </w:p>
        </w:tc>
        <w:tc>
          <w:tcPr>
            <w:tcW w:w="572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教育科研</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eastAsia="zh-CN"/>
              </w:rPr>
              <w:t>召开市德育课题研究组会议，</w:t>
            </w:r>
            <w:r>
              <w:rPr>
                <w:rFonts w:hint="eastAsia" w:asciiTheme="minorEastAsia" w:hAnsiTheme="minorEastAsia" w:eastAsiaTheme="minorEastAsia" w:cstheme="minorEastAsia"/>
                <w:bCs/>
                <w:sz w:val="21"/>
                <w:szCs w:val="21"/>
                <w:shd w:val="clear" w:color="auto" w:fill="FFFFFF"/>
                <w:lang w:eastAsia="zh-CN"/>
              </w:rPr>
              <w:t>整理市“十三五”德育课题材料，完成结题报告上报区教科室。</w:t>
            </w:r>
            <w:r>
              <w:rPr>
                <w:rFonts w:hint="eastAsia" w:asciiTheme="minorEastAsia" w:hAnsiTheme="minorEastAsia" w:eastAsiaTheme="minorEastAsia" w:cstheme="minorEastAsia"/>
                <w:bCs/>
                <w:sz w:val="21"/>
                <w:szCs w:val="21"/>
                <w:shd w:val="clear" w:color="auto" w:fill="FFFFFF"/>
              </w:rPr>
              <w:t>（</w:t>
            </w:r>
            <w:r>
              <w:rPr>
                <w:rFonts w:hint="eastAsia" w:asciiTheme="minorEastAsia" w:hAnsiTheme="minorEastAsia" w:eastAsiaTheme="minorEastAsia" w:cstheme="minorEastAsia"/>
                <w:bCs/>
                <w:sz w:val="21"/>
                <w:szCs w:val="21"/>
                <w:shd w:val="clear" w:color="auto" w:fill="FFFFFF"/>
                <w:lang w:val="en-US" w:eastAsia="zh-CN"/>
              </w:rPr>
              <w:t>2</w:t>
            </w:r>
            <w:r>
              <w:rPr>
                <w:rFonts w:hint="eastAsia" w:asciiTheme="minorEastAsia" w:hAnsiTheme="minorEastAsia" w:eastAsiaTheme="minorEastAsia" w:cstheme="minorEastAsia"/>
                <w:bCs/>
                <w:sz w:val="21"/>
                <w:szCs w:val="21"/>
                <w:shd w:val="clear" w:color="auto" w:fill="FFFFFF"/>
              </w:rPr>
              <w:t>）</w:t>
            </w:r>
            <w:r>
              <w:rPr>
                <w:rFonts w:hint="eastAsia" w:asciiTheme="minorEastAsia" w:hAnsiTheme="minorEastAsia" w:eastAsiaTheme="minorEastAsia" w:cstheme="minorEastAsia"/>
                <w:bCs/>
                <w:sz w:val="21"/>
                <w:szCs w:val="21"/>
                <w:shd w:val="clear" w:color="auto" w:fill="FFFFFF"/>
                <w:lang w:eastAsia="zh-CN"/>
              </w:rPr>
              <w:t>加强市第十二期个人课题管理和指导，及时上传过程性材料。</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sz w:val="21"/>
                <w:szCs w:val="21"/>
                <w:shd w:val="clear" w:color="auto" w:fill="FFFFFF"/>
              </w:rPr>
              <w:t>开展好青年教师发展班</w:t>
            </w:r>
            <w:r>
              <w:rPr>
                <w:rFonts w:hint="eastAsia" w:asciiTheme="minorEastAsia" w:hAnsiTheme="minorEastAsia" w:eastAsiaTheme="minorEastAsia" w:cstheme="minorEastAsia"/>
                <w:bCs/>
                <w:sz w:val="21"/>
                <w:szCs w:val="21"/>
                <w:shd w:val="clear" w:color="auto" w:fill="FFFFFF"/>
                <w:lang w:eastAsia="zh-CN"/>
              </w:rPr>
              <w:t>活动</w:t>
            </w:r>
            <w:r>
              <w:rPr>
                <w:rFonts w:hint="eastAsia" w:asciiTheme="minorEastAsia" w:hAnsiTheme="minorEastAsia" w:eastAsiaTheme="minorEastAsia" w:cstheme="minorEastAsia"/>
                <w:bCs/>
                <w:sz w:val="21"/>
                <w:szCs w:val="21"/>
                <w:shd w:val="clear" w:color="auto" w:fill="FFFFFF"/>
              </w:rPr>
              <w:t>，</w:t>
            </w:r>
            <w:r>
              <w:rPr>
                <w:rFonts w:hint="eastAsia" w:asciiTheme="minorEastAsia" w:hAnsiTheme="minorEastAsia" w:eastAsiaTheme="minorEastAsia" w:cstheme="minorEastAsia"/>
                <w:bCs/>
                <w:sz w:val="21"/>
                <w:szCs w:val="21"/>
                <w:shd w:val="clear" w:color="auto" w:fill="FFFFFF"/>
                <w:lang w:eastAsia="zh-CN"/>
              </w:rPr>
              <w:t>进行一次青年教师粉笔字钢笔字比赛活动。（</w:t>
            </w:r>
            <w:r>
              <w:rPr>
                <w:rFonts w:hint="eastAsia" w:asciiTheme="minorEastAsia" w:hAnsiTheme="minorEastAsia" w:eastAsiaTheme="minorEastAsia" w:cstheme="minorEastAsia"/>
                <w:bCs/>
                <w:sz w:val="21"/>
                <w:szCs w:val="21"/>
                <w:shd w:val="clear" w:color="auto" w:fill="FFFFFF"/>
                <w:lang w:val="en-US" w:eastAsia="zh-CN"/>
              </w:rPr>
              <w:t>4</w:t>
            </w:r>
            <w:r>
              <w:rPr>
                <w:rFonts w:hint="eastAsia" w:asciiTheme="minorEastAsia" w:hAnsiTheme="minorEastAsia" w:eastAsiaTheme="minorEastAsia" w:cstheme="minorEastAsia"/>
                <w:bCs/>
                <w:sz w:val="21"/>
                <w:szCs w:val="21"/>
                <w:shd w:val="clear" w:color="auto" w:fill="FFFFFF"/>
                <w:lang w:eastAsia="zh-CN"/>
              </w:rPr>
              <w:t>）举行一次</w:t>
            </w:r>
            <w:r>
              <w:rPr>
                <w:rFonts w:hint="eastAsia" w:asciiTheme="minorEastAsia" w:hAnsiTheme="minorEastAsia" w:eastAsiaTheme="minorEastAsia" w:cstheme="minorEastAsia"/>
                <w:bCs/>
                <w:sz w:val="21"/>
                <w:szCs w:val="21"/>
                <w:shd w:val="clear" w:color="auto" w:fill="FFFFFF"/>
                <w:lang w:val="en-US" w:eastAsia="zh-CN"/>
              </w:rPr>
              <w:t>区级菜单讲座，主题是论文案例写作方面，旨在指导青年教师发展班学员。（5）做好教师继续教育培训工作指导，完成好江苏教师教育网继续教育培训工作。确保本年度继续教育达到100%。（6）做好区教科研先进个人申报材料的上报工作。</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课题研究</w:t>
            </w:r>
          </w:p>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青年发展继续教育</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23" w:type="dxa"/>
            <w:vMerge w:val="restart"/>
            <w:tcBorders>
              <w:top w:val="single" w:color="000000" w:sz="4" w:space="0"/>
              <w:right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相</w:t>
            </w:r>
          </w:p>
          <w:p>
            <w:pPr>
              <w:spacing w:line="260" w:lineRule="exact"/>
              <w:jc w:val="center"/>
              <w:rPr>
                <w:rFonts w:hint="eastAsia" w:ascii="方正大黑简体" w:hAnsi="方正大黑简体" w:eastAsia="方正大黑简体" w:cs="方正大黑简体"/>
                <w:szCs w:val="21"/>
              </w:rPr>
            </w:pPr>
          </w:p>
          <w:p>
            <w:pPr>
              <w:spacing w:line="260" w:lineRule="exact"/>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关</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工</w:t>
            </w: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p>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作</w:t>
            </w:r>
          </w:p>
        </w:tc>
        <w:tc>
          <w:tcPr>
            <w:tcW w:w="390" w:type="dxa"/>
            <w:tcBorders>
              <w:top w:val="single" w:color="000000" w:sz="4" w:space="0"/>
              <w:left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法制安全</w:t>
            </w:r>
          </w:p>
        </w:tc>
        <w:tc>
          <w:tcPr>
            <w:tcW w:w="5722" w:type="dxa"/>
            <w:tcBorders>
              <w:top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2"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加大对学生课间活动的安全教育和安全督查的力度，防止学生发生课间意外伤害事故。2、 结合“119消防日”，向学生开展消防安全知识宣传教育和应急逃生演练活动。</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加强安全教育平台的工作考核，督促班主任完成安全教育平台的日常教学工作。</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完善学校安全工作台账，迎接全区校园安全工作年度检查考核。</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加强教育</w:t>
            </w:r>
          </w:p>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开展活动</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安保办、</w:t>
            </w:r>
          </w:p>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年级段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3" w:type="dxa"/>
            <w:vMerge w:val="continue"/>
            <w:tcBorders>
              <w:right w:val="single" w:color="000000" w:sz="4" w:space="0"/>
            </w:tcBorders>
            <w:noWrap w:val="0"/>
            <w:vAlign w:val="top"/>
          </w:tcPr>
          <w:p>
            <w:pPr>
              <w:spacing w:line="260" w:lineRule="exact"/>
              <w:rPr>
                <w:rFonts w:hint="eastAsia" w:ascii="方正大黑简体" w:hAnsi="方正大黑简体" w:eastAsia="方正大黑简体" w:cs="方正大黑简体"/>
                <w:szCs w:val="21"/>
              </w:rPr>
            </w:pPr>
          </w:p>
        </w:tc>
        <w:tc>
          <w:tcPr>
            <w:tcW w:w="390" w:type="dxa"/>
            <w:tcBorders>
              <w:top w:val="single" w:color="000000" w:sz="4" w:space="0"/>
              <w:left w:val="single" w:color="000000" w:sz="4" w:space="0"/>
              <w:bottom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总务后勤</w:t>
            </w:r>
          </w:p>
        </w:tc>
        <w:tc>
          <w:tcPr>
            <w:tcW w:w="5722" w:type="dxa"/>
            <w:noWrap w:val="0"/>
            <w:vAlign w:val="center"/>
          </w:tcPr>
          <w:p>
            <w:pPr>
              <w:keepNext w:val="0"/>
              <w:keepLines w:val="0"/>
              <w:pageBreakBefore w:val="0"/>
              <w:kinsoku/>
              <w:wordWrap/>
              <w:overflowPunct/>
              <w:topLinePunct w:val="0"/>
              <w:autoSpaceDE/>
              <w:autoSpaceDN/>
              <w:bidi w:val="0"/>
              <w:adjustRightInd/>
              <w:snapToGrid/>
              <w:spacing w:line="262"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继续做好食堂大宗食材及其他食品的采购、验收等工作，确保食品安全；根据气温变化，提前做好学校食堂饭菜预案和饮用水调温工作，确保学生有热水喝、有热饭吃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继续做好“阳光食堂”信息监管平台的数据录入工作，及时关注省违规办学督查组的检查反馈意见，加强与区级平台管理员沟通，确保无误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督促相关人员进行一次秋季校园树木维护、浇水、施肥工作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继续落实学校食堂“五常”管理，严格执行食堂管理员培训会议上的要求，按要求认真做好燃气使用的日常自查工作，随时准备接受区教育局和市场监督管理局的飞行检查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做好教室空气净化器安装及使用等相关工作。</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w:t>
            </w:r>
          </w:p>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阳光食堂</w:t>
            </w:r>
            <w:r>
              <w:rPr>
                <w:rFonts w:hint="eastAsia" w:asciiTheme="minorEastAsia" w:hAnsiTheme="minorEastAsia" w:eastAsiaTheme="minorEastAsia" w:cstheme="minorEastAsia"/>
                <w:sz w:val="21"/>
                <w:szCs w:val="21"/>
              </w:rPr>
              <w:t>五常管理</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23" w:type="dxa"/>
            <w:vMerge w:val="continue"/>
            <w:tcBorders>
              <w:right w:val="single" w:color="000000" w:sz="4" w:space="0"/>
            </w:tcBorders>
            <w:noWrap w:val="0"/>
            <w:vAlign w:val="top"/>
          </w:tcPr>
          <w:p>
            <w:pPr>
              <w:spacing w:line="260" w:lineRule="exact"/>
              <w:rPr>
                <w:rFonts w:hint="eastAsia" w:ascii="方正大黑简体" w:hAnsi="方正大黑简体" w:eastAsia="方正大黑简体" w:cs="方正大黑简体"/>
                <w:szCs w:val="21"/>
              </w:rPr>
            </w:pPr>
          </w:p>
        </w:tc>
        <w:tc>
          <w:tcPr>
            <w:tcW w:w="390" w:type="dxa"/>
            <w:tcBorders>
              <w:top w:val="single" w:color="000000" w:sz="4" w:space="0"/>
              <w:left w:val="single" w:color="000000" w:sz="4" w:space="0"/>
              <w:bottom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支部工会</w:t>
            </w:r>
          </w:p>
        </w:tc>
        <w:tc>
          <w:tcPr>
            <w:tcW w:w="5722"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62" w:lineRule="exact"/>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支部组织收看理论宣讲活动（分会场）。2、进一步加强“学习强国”的学习指导与督促。3、工会</w:t>
            </w:r>
            <w:r>
              <w:rPr>
                <w:rFonts w:hint="eastAsia" w:asciiTheme="minorEastAsia" w:hAnsiTheme="minorEastAsia" w:eastAsiaTheme="minorEastAsia" w:cstheme="minorEastAsia"/>
                <w:sz w:val="21"/>
                <w:szCs w:val="21"/>
              </w:rPr>
              <w:t>组织一次师德学习。</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落实好</w:t>
            </w:r>
            <w:r>
              <w:rPr>
                <w:rFonts w:hint="eastAsia" w:asciiTheme="minorEastAsia" w:hAnsiTheme="minorEastAsia" w:eastAsiaTheme="minorEastAsia" w:cstheme="minorEastAsia"/>
                <w:sz w:val="21"/>
                <w:szCs w:val="21"/>
              </w:rPr>
              <w:t>教代会议案征集</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主题教育</w:t>
            </w:r>
          </w:p>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师德学习</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支部、</w:t>
            </w:r>
          </w:p>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23" w:type="dxa"/>
            <w:vMerge w:val="continue"/>
            <w:tcBorders>
              <w:right w:val="single" w:color="000000" w:sz="4" w:space="0"/>
            </w:tcBorders>
            <w:noWrap w:val="0"/>
            <w:vAlign w:val="top"/>
          </w:tcPr>
          <w:p>
            <w:pPr>
              <w:spacing w:line="260" w:lineRule="exact"/>
              <w:rPr>
                <w:rFonts w:hint="eastAsia" w:ascii="方正大黑简体" w:hAnsi="方正大黑简体" w:eastAsia="方正大黑简体" w:cs="方正大黑简体"/>
                <w:szCs w:val="21"/>
              </w:rPr>
            </w:pPr>
          </w:p>
        </w:tc>
        <w:tc>
          <w:tcPr>
            <w:tcW w:w="390" w:type="dxa"/>
            <w:tcBorders>
              <w:top w:val="single" w:color="000000" w:sz="4" w:space="0"/>
              <w:left w:val="single" w:color="000000" w:sz="4" w:space="0"/>
              <w:bottom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rPr>
            </w:pPr>
            <w:r>
              <w:rPr>
                <w:rFonts w:hint="eastAsia" w:ascii="方正大黑简体" w:hAnsi="方正大黑简体" w:eastAsia="方正大黑简体" w:cs="方正大黑简体"/>
                <w:szCs w:val="21"/>
              </w:rPr>
              <w:t>体艺卫技</w:t>
            </w:r>
          </w:p>
        </w:tc>
        <w:tc>
          <w:tcPr>
            <w:tcW w:w="5722" w:type="dxa"/>
            <w:noWrap w:val="0"/>
            <w:vAlign w:val="center"/>
          </w:tcPr>
          <w:p>
            <w:pPr>
              <w:keepNext w:val="0"/>
              <w:keepLines w:val="0"/>
              <w:pageBreakBefore w:val="0"/>
              <w:kinsoku/>
              <w:wordWrap/>
              <w:overflowPunct/>
              <w:topLinePunct w:val="0"/>
              <w:autoSpaceDE/>
              <w:autoSpaceDN/>
              <w:bidi w:val="0"/>
              <w:adjustRightInd/>
              <w:snapToGrid/>
              <w:spacing w:line="262"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1、举行学校第九届校园阳光体育节，要在普及性、全员性上求创新。2、参加江苏省定向锦标赛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南京市小篮球女子组比赛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力争取的好成绩。3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合唱队认真排练，以上交视频方式参加江宁区小学生合唱比赛。</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、做好秋季传染病防控工作。</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参加</w:t>
            </w:r>
            <w:r>
              <w:rPr>
                <w:rFonts w:hint="eastAsia" w:asciiTheme="minorEastAsia" w:hAnsiTheme="minorEastAsia" w:eastAsiaTheme="minorEastAsia" w:cstheme="minorEastAsia"/>
                <w:sz w:val="21"/>
                <w:szCs w:val="21"/>
                <w:lang w:val="en-US" w:eastAsia="zh-CN"/>
              </w:rPr>
              <w:t>比赛</w:t>
            </w:r>
          </w:p>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卫生防控</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23" w:type="dxa"/>
            <w:vMerge w:val="continue"/>
            <w:tcBorders>
              <w:right w:val="single" w:color="000000" w:sz="4" w:space="0"/>
            </w:tcBorders>
            <w:noWrap w:val="0"/>
            <w:vAlign w:val="top"/>
          </w:tcPr>
          <w:p>
            <w:pPr>
              <w:spacing w:line="260" w:lineRule="exact"/>
              <w:rPr>
                <w:rFonts w:hint="eastAsia" w:ascii="方正大黑简体" w:hAnsi="方正大黑简体" w:eastAsia="方正大黑简体" w:cs="方正大黑简体"/>
                <w:szCs w:val="21"/>
              </w:rPr>
            </w:pPr>
          </w:p>
        </w:tc>
        <w:tc>
          <w:tcPr>
            <w:tcW w:w="390" w:type="dxa"/>
            <w:tcBorders>
              <w:top w:val="single" w:color="000000" w:sz="4" w:space="0"/>
              <w:left w:val="single" w:color="000000" w:sz="4" w:space="0"/>
              <w:bottom w:val="single" w:color="000000" w:sz="4" w:space="0"/>
            </w:tcBorders>
            <w:noWrap w:val="0"/>
            <w:vAlign w:val="center"/>
          </w:tcPr>
          <w:p>
            <w:pPr>
              <w:spacing w:line="260" w:lineRule="exact"/>
              <w:jc w:val="center"/>
              <w:rPr>
                <w:rFonts w:hint="eastAsia" w:ascii="方正大黑简体" w:hAnsi="方正大黑简体" w:eastAsia="方正大黑简体" w:cs="方正大黑简体"/>
                <w:szCs w:val="21"/>
                <w:lang w:eastAsia="zh-CN"/>
              </w:rPr>
            </w:pPr>
            <w:r>
              <w:rPr>
                <w:rFonts w:hint="eastAsia" w:ascii="方正大黑简体" w:hAnsi="方正大黑简体" w:eastAsia="方正大黑简体" w:cs="方正大黑简体"/>
                <w:szCs w:val="21"/>
                <w:lang w:eastAsia="zh-CN"/>
              </w:rPr>
              <w:t>信息装备</w:t>
            </w:r>
          </w:p>
        </w:tc>
        <w:tc>
          <w:tcPr>
            <w:tcW w:w="5722" w:type="dxa"/>
            <w:noWrap w:val="0"/>
            <w:vAlign w:val="center"/>
          </w:tcPr>
          <w:p>
            <w:pPr>
              <w:keepNext w:val="0"/>
              <w:keepLines w:val="0"/>
              <w:pageBreakBefore w:val="0"/>
              <w:kinsoku/>
              <w:wordWrap/>
              <w:overflowPunct/>
              <w:topLinePunct w:val="0"/>
              <w:autoSpaceDE/>
              <w:autoSpaceDN/>
              <w:bidi w:val="0"/>
              <w:adjustRightInd/>
              <w:snapToGrid/>
              <w:spacing w:line="262"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11月中旬上传江宁区第十二届中小学优秀校园影视节目评比比赛的作品</w:t>
            </w:r>
            <w:r>
              <w:rPr>
                <w:rFonts w:hint="eastAsia" w:asciiTheme="minorEastAsia" w:hAnsiTheme="minorEastAsia" w:eastAsiaTheme="minorEastAsia" w:cstheme="minorEastAsia"/>
                <w:sz w:val="21"/>
                <w:szCs w:val="21"/>
                <w:lang w:eastAsia="zh-CN"/>
              </w:rPr>
              <w:t>（德育处落实）</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做好学校</w:t>
            </w:r>
            <w:r>
              <w:rPr>
                <w:rFonts w:hint="eastAsia" w:asciiTheme="minorEastAsia" w:hAnsiTheme="minorEastAsia" w:eastAsiaTheme="minorEastAsia" w:cstheme="minorEastAsia"/>
                <w:sz w:val="21"/>
                <w:szCs w:val="21"/>
                <w:lang w:eastAsia="zh-CN"/>
              </w:rPr>
              <w:t>技装</w:t>
            </w:r>
            <w:r>
              <w:rPr>
                <w:rFonts w:hint="eastAsia" w:asciiTheme="minorEastAsia" w:hAnsiTheme="minorEastAsia" w:eastAsiaTheme="minorEastAsia" w:cstheme="minorEastAsia"/>
                <w:sz w:val="21"/>
                <w:szCs w:val="21"/>
              </w:rPr>
              <w:t>设备的摸底排查工作，</w:t>
            </w:r>
            <w:r>
              <w:rPr>
                <w:rFonts w:hint="eastAsia" w:asciiTheme="minorEastAsia" w:hAnsiTheme="minorEastAsia" w:eastAsiaTheme="minorEastAsia" w:cstheme="minorEastAsia"/>
                <w:sz w:val="21"/>
                <w:szCs w:val="21"/>
                <w:lang w:eastAsia="zh-CN"/>
              </w:rPr>
              <w:t>落实</w:t>
            </w:r>
            <w:r>
              <w:rPr>
                <w:rFonts w:hint="eastAsia" w:asciiTheme="minorEastAsia" w:hAnsiTheme="minorEastAsia" w:eastAsiaTheme="minorEastAsia" w:cstheme="minorEastAsia"/>
                <w:sz w:val="21"/>
                <w:szCs w:val="21"/>
              </w:rPr>
              <w:t>好2021年</w:t>
            </w:r>
            <w:r>
              <w:rPr>
                <w:rFonts w:hint="eastAsia" w:asciiTheme="minorEastAsia" w:hAnsiTheme="minorEastAsia" w:eastAsiaTheme="minorEastAsia" w:cstheme="minorEastAsia"/>
                <w:sz w:val="21"/>
                <w:szCs w:val="21"/>
                <w:lang w:eastAsia="zh-CN"/>
              </w:rPr>
              <w:t>技装</w:t>
            </w:r>
            <w:r>
              <w:rPr>
                <w:rFonts w:hint="eastAsia" w:asciiTheme="minorEastAsia" w:hAnsiTheme="minorEastAsia" w:eastAsiaTheme="minorEastAsia" w:cstheme="minorEastAsia"/>
                <w:sz w:val="21"/>
                <w:szCs w:val="21"/>
              </w:rPr>
              <w:t>申请工作，</w:t>
            </w:r>
            <w:r>
              <w:rPr>
                <w:rFonts w:hint="eastAsia" w:asciiTheme="minorEastAsia" w:hAnsiTheme="minorEastAsia" w:eastAsiaTheme="minorEastAsia" w:cstheme="minorEastAsia"/>
                <w:sz w:val="21"/>
                <w:szCs w:val="21"/>
                <w:lang w:eastAsia="zh-CN"/>
              </w:rPr>
              <w:t>按要求做好各类</w:t>
            </w:r>
            <w:r>
              <w:rPr>
                <w:rFonts w:hint="eastAsia" w:asciiTheme="minorEastAsia" w:hAnsiTheme="minorEastAsia" w:eastAsiaTheme="minorEastAsia" w:cstheme="minorEastAsia"/>
                <w:sz w:val="21"/>
                <w:szCs w:val="21"/>
              </w:rPr>
              <w:t>报废物品</w:t>
            </w:r>
            <w:r>
              <w:rPr>
                <w:rFonts w:hint="eastAsia" w:asciiTheme="minorEastAsia" w:hAnsiTheme="minorEastAsia" w:eastAsiaTheme="minorEastAsia" w:cstheme="minorEastAsia"/>
                <w:sz w:val="21"/>
                <w:szCs w:val="21"/>
                <w:lang w:eastAsia="zh-CN"/>
              </w:rPr>
              <w:t>的申报与操作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3、做好班级</w:t>
            </w:r>
            <w:r>
              <w:rPr>
                <w:rFonts w:hint="eastAsia" w:asciiTheme="minorEastAsia" w:hAnsiTheme="minorEastAsia" w:eastAsiaTheme="minorEastAsia" w:cstheme="minorEastAsia"/>
                <w:sz w:val="21"/>
                <w:szCs w:val="21"/>
              </w:rPr>
              <w:t>多媒体</w:t>
            </w:r>
            <w:r>
              <w:rPr>
                <w:rFonts w:hint="eastAsia" w:asciiTheme="minorEastAsia" w:hAnsiTheme="minorEastAsia" w:eastAsiaTheme="minorEastAsia" w:cstheme="minorEastAsia"/>
                <w:sz w:val="21"/>
                <w:szCs w:val="21"/>
                <w:lang w:eastAsia="zh-CN"/>
              </w:rPr>
              <w:t>的保护与维护工作，提醒任课教师随开随</w:t>
            </w:r>
            <w:r>
              <w:rPr>
                <w:rFonts w:hint="eastAsia" w:asciiTheme="minorEastAsia" w:hAnsiTheme="minorEastAsia" w:eastAsiaTheme="minorEastAsia" w:cstheme="minorEastAsia"/>
                <w:sz w:val="21"/>
                <w:szCs w:val="21"/>
              </w:rPr>
              <w:t>关</w:t>
            </w:r>
            <w:r>
              <w:rPr>
                <w:rFonts w:hint="eastAsia" w:asciiTheme="minorEastAsia" w:hAnsiTheme="minorEastAsia" w:eastAsiaTheme="minorEastAsia" w:cstheme="minorEastAsia"/>
                <w:sz w:val="21"/>
                <w:szCs w:val="21"/>
                <w:lang w:eastAsia="zh-CN"/>
              </w:rPr>
              <w:t>，出现故障</w:t>
            </w:r>
            <w:r>
              <w:rPr>
                <w:rFonts w:hint="eastAsia" w:asciiTheme="minorEastAsia" w:hAnsiTheme="minorEastAsia" w:eastAsiaTheme="minorEastAsia" w:cstheme="minorEastAsia"/>
                <w:sz w:val="21"/>
                <w:szCs w:val="21"/>
              </w:rPr>
              <w:t>及时报修</w:t>
            </w:r>
            <w:r>
              <w:rPr>
                <w:rFonts w:hint="eastAsia" w:asciiTheme="minorEastAsia" w:hAnsiTheme="minorEastAsia" w:eastAsiaTheme="minorEastAsia" w:cstheme="minorEastAsia"/>
                <w:sz w:val="21"/>
                <w:szCs w:val="21"/>
                <w:lang w:eastAsia="zh-CN"/>
              </w:rPr>
              <w:t>。</w:t>
            </w:r>
          </w:p>
        </w:tc>
        <w:tc>
          <w:tcPr>
            <w:tcW w:w="1065"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技装设备设施维护</w:t>
            </w:r>
          </w:p>
        </w:tc>
        <w:tc>
          <w:tcPr>
            <w:tcW w:w="1110" w:type="dxa"/>
            <w:noWrap w:val="0"/>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教导处</w:t>
            </w:r>
          </w:p>
        </w:tc>
      </w:tr>
    </w:tbl>
    <w:p>
      <w:pPr>
        <w:spacing w:line="260" w:lineRule="exact"/>
        <w:ind w:right="90"/>
        <w:jc w:val="right"/>
        <w:rPr>
          <w:rFonts w:hint="eastAsia" w:ascii="宋体" w:hAnsi="宋体"/>
          <w:sz w:val="18"/>
          <w:szCs w:val="18"/>
        </w:rPr>
      </w:pPr>
    </w:p>
    <w:p>
      <w:pPr>
        <w:spacing w:line="260" w:lineRule="exact"/>
        <w:jc w:val="right"/>
        <w:rPr>
          <w:rFonts w:hint="eastAsia" w:ascii="宋体" w:hAnsi="宋体"/>
          <w:szCs w:val="21"/>
        </w:rPr>
      </w:pPr>
      <w:r>
        <w:rPr>
          <w:rFonts w:hint="eastAsia" w:ascii="宋体" w:hAnsi="宋体"/>
          <w:szCs w:val="21"/>
        </w:rPr>
        <w:t>江宁区铜井中心小学</w:t>
      </w:r>
    </w:p>
    <w:p>
      <w:pPr>
        <w:spacing w:line="260" w:lineRule="exact"/>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年11月</w:t>
      </w:r>
      <w:r>
        <w:rPr>
          <w:rFonts w:hint="eastAsia" w:ascii="宋体" w:hAnsi="宋体"/>
          <w:szCs w:val="21"/>
          <w:lang w:val="en-US" w:eastAsia="zh-CN"/>
        </w:rPr>
        <w:t>3</w:t>
      </w:r>
      <w:r>
        <w:rPr>
          <w:rFonts w:hint="eastAsia" w:ascii="宋体" w:hAnsi="宋体"/>
          <w:szCs w:val="21"/>
        </w:rPr>
        <w:t>日</w:t>
      </w:r>
    </w:p>
    <w:p/>
    <w:p/>
    <w:sectPr>
      <w:headerReference r:id="rId5" w:type="first"/>
      <w:footerReference r:id="rId8" w:type="first"/>
      <w:headerReference r:id="rId3" w:type="default"/>
      <w:footerReference r:id="rId6" w:type="default"/>
      <w:headerReference r:id="rId4" w:type="even"/>
      <w:footerReference r:id="rId7" w:type="even"/>
      <w:pgSz w:w="11850" w:h="16783"/>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C264"/>
    <w:multiLevelType w:val="singleLevel"/>
    <w:tmpl w:val="5BFDC2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003C7"/>
    <w:rsid w:val="0E0A64F2"/>
    <w:rsid w:val="13017F06"/>
    <w:rsid w:val="163D4892"/>
    <w:rsid w:val="28D24029"/>
    <w:rsid w:val="2AA32968"/>
    <w:rsid w:val="2CEE6003"/>
    <w:rsid w:val="32A26565"/>
    <w:rsid w:val="36EB5313"/>
    <w:rsid w:val="40AF5DC7"/>
    <w:rsid w:val="42AB33D4"/>
    <w:rsid w:val="4B1B1D0B"/>
    <w:rsid w:val="4BB4332C"/>
    <w:rsid w:val="4C421D5D"/>
    <w:rsid w:val="50620305"/>
    <w:rsid w:val="56687E3F"/>
    <w:rsid w:val="567003C7"/>
    <w:rsid w:val="59363A2B"/>
    <w:rsid w:val="5FA7598A"/>
    <w:rsid w:val="5FB56D2B"/>
    <w:rsid w:val="60854EB3"/>
    <w:rsid w:val="62A42E12"/>
    <w:rsid w:val="62FC6D40"/>
    <w:rsid w:val="689C179C"/>
    <w:rsid w:val="69FB1772"/>
    <w:rsid w:val="6B853B74"/>
    <w:rsid w:val="6F201904"/>
    <w:rsid w:val="76515101"/>
    <w:rsid w:val="7911071E"/>
    <w:rsid w:val="791C31FF"/>
    <w:rsid w:val="7C0C6A85"/>
    <w:rsid w:val="7F6F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2019-11-04T00:50:00Z</dcterms:created>
  <dc:creator>许勇</dc:creator>
  <cp:lastModifiedBy>老狼</cp:lastModifiedBy>
  <cp:lastPrinted>2019-11-06T00:07:00Z</cp:lastPrinted>
  <dcterms:modified xsi:type="dcterms:W3CDTF">2020-11-02T01:04:48Z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