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</w:t>
      </w:r>
      <w:r>
        <w:rPr>
          <w:rFonts w:hint="eastAsia" w:ascii="黑体" w:eastAsia="黑体"/>
          <w:szCs w:val="21"/>
          <w:lang w:val="en-US" w:eastAsia="zh-CN"/>
        </w:rPr>
        <w:t>20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6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33"/>
        <w:gridCol w:w="5804"/>
        <w:gridCol w:w="1141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0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常规教育：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>重点对学生进行垃圾分类教育，利用夕会、班队会讲解垃圾分类有关知识，使学生了解垃圾分类的标识，如何分类及如何处理等知识。在班级、校园、家庭中能主动、正确地进行垃圾分类。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</w:rPr>
              <w:t>做好体育节期间学生安全自护教育，做好观赏礼仪知识宣传教育，确保活动组织有序。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活动开展：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>有序组织和开展好一年级家长学校亲子活动（周一）。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各班根据“校园读书节”方案，组织学生开展阅读活动，鼓励学生参与各项竞赛。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</w:rPr>
              <w:t>黑板报主题：垃圾分类、读书节（11月3日检查）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</w:rPr>
              <w:t>班会主题：垃圾分类知识宣传（主题自定），班会教案及上课照片上传梁老师邮箱。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1、举行铜井小学第九届校园阳光体育节暨第十八届田径运动会。2、合唱队积极排练，准备参加江宁区小学生合唱比赛。3、完成学生体质健康测试工作。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5804" w:type="dxa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>各教师自查教学进度，做好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期中前</w:t>
            </w:r>
            <w:r>
              <w:rPr>
                <w:rFonts w:hint="eastAsia" w:asciiTheme="minorEastAsia" w:hAnsiTheme="minorEastAsia" w:eastAsiaTheme="minorEastAsia" w:cstheme="minorEastAsia"/>
              </w:rPr>
              <w:t>知识点的梳理，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</w:rPr>
              <w:t>周周三期中检测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准备（时间待定），各年级组做好监考与阅卷安排。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抓好早读，各主学科教师根据班级安排组织早读，利用好早晨时间，做到班级有教师，读书有内容，读后有效果。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四、五、六年级科学、道德与法治学科抓好课堂教学，定期使用好测评卷。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</w:rPr>
              <w:t>视导及月查，各教师做好“五认真”工作的查漏补缺（视导对象：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近两年</w:t>
            </w:r>
            <w:r>
              <w:rPr>
                <w:rFonts w:hint="eastAsia" w:asciiTheme="minorEastAsia" w:hAnsiTheme="minorEastAsia" w:eastAsiaTheme="minorEastAsia" w:cstheme="minorEastAsia"/>
              </w:rPr>
              <w:t>入职教师，月查对象：全体教师）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、两组、年级段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1、常规安全教育：加大对学生课间活动的安全教育和安全督查的力度，防止学生发生课间意外伤害事故。2、加强安全教育平台的工作考核，督促班主任完成安全教育平台的日常教学工作。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3、继续做好食堂大宗食材及其他食品的采购、验收等工作，确保食品安全；根据气温变化，提前做好学校食堂饭菜预案和饮用水调温工作。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4、继续做好“阳光食堂”信息监管平台的数据录入工作，及时与区级平台管理员沟通，确保无误。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7761E"/>
    <w:rsid w:val="0A485552"/>
    <w:rsid w:val="3E27761E"/>
    <w:rsid w:val="4E4408D1"/>
    <w:rsid w:val="5F0C6777"/>
    <w:rsid w:val="7E0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2020-10-30T00:33:00Z</dcterms:created>
  <dc:creator>老狼</dc:creator>
  <cp:lastModifiedBy>老狼</cp:lastModifiedBy>
  <dcterms:modified xsi:type="dcterms:W3CDTF">2020-10-30T00:50:47Z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