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6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常规教育：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重点对学生进行垃圾分类教育，利用夕会、班队会讲解垃圾分类有关知识，使学生了解垃圾分类的标识，如何分类及如何处理等知识。在班级、校园、家庭中能主动、正确地进行垃圾分类。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</w:rPr>
              <w:t>做好体育节期间学生安全自护教育，做好观赏礼仪知识宣传教育，确保活动组织有序。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有序组织和开展好一年级家长学校亲子活动（周一）。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</w:rPr>
              <w:t>各班根据“校园读书节”方案，组织学生开展阅读活动，鼓励学生参与各项竞赛。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黑板报主题：垃圾分类、读书节（11月3日检查）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班会主题：垃圾分类知识宣传（主题自定），班会教案及上课照片上传梁老师邮箱。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1、举行铜井小学第九届校园阳光体育节暨第十八届田径运动会。2、合唱队积极排练，准备参加江宁区小学生合唱比赛。3、完成学生体质健康测试工作。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5804" w:type="dxa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各教师自查教学进度，做好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期中前</w:t>
            </w:r>
            <w:r>
              <w:rPr>
                <w:rFonts w:hint="eastAsia" w:asciiTheme="minorEastAsia" w:hAnsiTheme="minorEastAsia" w:eastAsiaTheme="minorEastAsia" w:cstheme="minorEastAsia"/>
              </w:rPr>
              <w:t>知识点的梳理，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</w:rPr>
              <w:t>第十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</w:rPr>
              <w:t>周周三期中检测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准备（时间待定），各年级组做好监考与阅卷安排。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抓好早读，各主学科教师根据班级安排组织早读，利用好早晨时间，做到班级有教师，读书有内容，读后有效果。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四、五、六年级科学、道德与法治学科抓好课堂教学，定期使用好测评卷。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视导及月查，各教师做好“五认真”工作的查漏补缺（视导对象：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近两年</w:t>
            </w:r>
            <w:r>
              <w:rPr>
                <w:rFonts w:hint="eastAsia" w:asciiTheme="minorEastAsia" w:hAnsiTheme="minorEastAsia" w:eastAsiaTheme="minorEastAsia" w:cstheme="minorEastAsia"/>
              </w:rPr>
              <w:t>入职教师，月查对象：全体教师）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1、常规安全教育：加大对学生课间活动的安全教育和安全督查的力度，防止学生发生课间意外伤害事故。2、加强安全教育平台的工作考核，督促班主任完成安全教育平台的日常教学工作。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3、继续做好食堂大宗食材及其他食品的采购、验收等工作，确保食品安全；根据气温变化，提前做好学校食堂饭菜预案和饮用水调温工作。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4、继续做好“阳光食堂”信息监管平台的数据录入工作，及时与区级平台管理员沟通，确保无误。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7761E"/>
    <w:rsid w:val="0A485552"/>
    <w:rsid w:val="3E27761E"/>
    <w:rsid w:val="4E4408D1"/>
    <w:rsid w:val="5F0C6777"/>
    <w:rsid w:val="7E0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2020-10-30T00:33:00Z</dcterms:created>
  <dc:creator>老狼</dc:creator>
  <cp:lastModifiedBy>老狼</cp:lastModifiedBy>
  <dcterms:modified xsi:type="dcterms:W3CDTF">2020-10-30T00:50:47Z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