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</w:p>
    <w:p>
      <w:pPr>
        <w:spacing w:line="340" w:lineRule="exact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江宁区铜井中心小学第</w:t>
      </w:r>
      <w:r>
        <w:rPr>
          <w:rFonts w:hint="eastAsia" w:asci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eastAsia="黑体"/>
          <w:sz w:val="32"/>
          <w:szCs w:val="32"/>
        </w:rPr>
        <w:t>周工作安排</w:t>
      </w:r>
    </w:p>
    <w:p>
      <w:pPr>
        <w:spacing w:line="340" w:lineRule="exact"/>
        <w:jc w:val="center"/>
        <w:rPr>
          <w:rFonts w:hint="default" w:ascii="黑体" w:eastAsia="黑体"/>
          <w:szCs w:val="21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 xml:space="preserve">                                        </w:t>
      </w:r>
      <w:r>
        <w:rPr>
          <w:rFonts w:hint="eastAsia" w:ascii="黑体" w:eastAsia="黑体"/>
          <w:szCs w:val="21"/>
        </w:rPr>
        <w:t>20</w:t>
      </w:r>
      <w:r>
        <w:rPr>
          <w:rFonts w:hint="eastAsia" w:ascii="黑体" w:eastAsia="黑体"/>
          <w:szCs w:val="21"/>
          <w:lang w:val="en-US" w:eastAsia="zh-CN"/>
        </w:rPr>
        <w:t>20</w:t>
      </w:r>
      <w:r>
        <w:rPr>
          <w:rFonts w:hint="eastAsia" w:ascii="黑体" w:eastAsia="黑体"/>
          <w:szCs w:val="21"/>
        </w:rPr>
        <w:t>.9.</w:t>
      </w:r>
      <w:r>
        <w:rPr>
          <w:rFonts w:hint="eastAsia" w:ascii="黑体" w:eastAsia="黑体"/>
          <w:szCs w:val="21"/>
          <w:lang w:val="en-US" w:eastAsia="zh-CN"/>
        </w:rPr>
        <w:t>21</w:t>
      </w:r>
      <w:r>
        <w:rPr>
          <w:rFonts w:hint="eastAsia" w:ascii="黑体" w:eastAsia="黑体"/>
          <w:szCs w:val="21"/>
        </w:rPr>
        <w:t>—9.</w:t>
      </w:r>
      <w:r>
        <w:rPr>
          <w:rFonts w:hint="eastAsia" w:ascii="黑体" w:eastAsia="黑体"/>
          <w:szCs w:val="21"/>
          <w:lang w:val="en-US" w:eastAsia="zh-CN"/>
        </w:rPr>
        <w:t>25</w:t>
      </w:r>
    </w:p>
    <w:tbl>
      <w:tblPr>
        <w:tblStyle w:val="5"/>
        <w:tblW w:w="87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"/>
        <w:gridCol w:w="833"/>
        <w:gridCol w:w="5804"/>
        <w:gridCol w:w="1141"/>
        <w:gridCol w:w="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项目内容</w:t>
            </w:r>
          </w:p>
        </w:tc>
        <w:tc>
          <w:tcPr>
            <w:tcW w:w="5804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具体工作安排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主要责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任部门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思想工作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学生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教育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常规教育：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b/>
              </w:rPr>
            </w:pPr>
            <w:r>
              <w:rPr>
                <w:rFonts w:hint="eastAsia"/>
              </w:rPr>
              <w:t>1.加强垃圾分类教育。教育学生学会垃圾正确分类的方法，在班级、校园、家庭中践行分类活动。2.继续加强学生就餐礼仪教育。 保持安静的就餐环境，有序排队添饭，餐后能收拾好餐桌。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textAlignment w:val="auto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活动开展：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</w:rPr>
              <w:t>1.全面启动“垃圾分类”教育系列活动。动员全校师生参与，共建美好家园。2. 成立各班“班级家长委员会”，完善材料。 成立新一届家长校务委员会，并召开会议。3.</w:t>
            </w:r>
            <w:r>
              <w:rPr>
                <w:rFonts w:hint="eastAsia"/>
                <w:bCs/>
              </w:rPr>
              <w:t xml:space="preserve"> 做好文明校园创建筹备工作。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德育处</w:t>
            </w:r>
            <w:r>
              <w:rPr>
                <w:rFonts w:hint="eastAsia"/>
                <w:lang w:eastAsia="zh-CN"/>
              </w:rPr>
              <w:t>、年级段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体艺卫技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auto"/>
              <w:rPr>
                <w:rFonts w:hint="eastAsia" w:ascii="Calibri" w:hAnsi="Calibri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  <w:r>
              <w:t>1、各班每天做好疫情防控常态化工作。2、合唱队进行常规排练，积极准备江宁区“五月花”合唱大赛。3、做好全国科普日宣传工作。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德育处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6" w:hRule="atLeast"/>
        </w:trPr>
        <w:tc>
          <w:tcPr>
            <w:tcW w:w="46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教学工作</w:t>
            </w: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教学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教研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textAlignment w:val="auto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1、</w:t>
            </w:r>
            <w:r>
              <w:rPr>
                <w:rFonts w:hint="eastAsia"/>
              </w:rPr>
              <w:t>两组组长根据校教研计划制定好教研、集体备课计划（包含目标、措施、具体活动安排）。并根据要求上传OA系统。</w:t>
            </w:r>
            <w:r>
              <w:rPr>
                <w:rFonts w:hint="eastAsia"/>
                <w:lang w:val="en-US" w:eastAsia="zh-CN"/>
              </w:rPr>
              <w:t>2、</w:t>
            </w:r>
            <w:r>
              <w:rPr>
                <w:rFonts w:hint="eastAsia"/>
              </w:rPr>
              <w:t>9月23日郭有吉名师工作室送教活动，英语组教师调好课务全程参与并做好交流准备。</w:t>
            </w:r>
            <w:r>
              <w:rPr>
                <w:rFonts w:hint="eastAsia"/>
                <w:lang w:val="en-US" w:eastAsia="zh-CN"/>
              </w:rPr>
              <w:t>3、</w:t>
            </w:r>
            <w:r>
              <w:rPr>
                <w:rFonts w:hint="eastAsia"/>
              </w:rPr>
              <w:t>做好“春华杯”校内选拔赛的组织，35周岁（含35周岁）以下教师着手内容的选择与准备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4、</w:t>
            </w:r>
            <w:r>
              <w:rPr>
                <w:rFonts w:hint="eastAsia"/>
              </w:rPr>
              <w:t>体育教师赛课准备，参赛教师（李天成）做好校内试上准备，体育组集体磨课。</w:t>
            </w:r>
            <w:r>
              <w:rPr>
                <w:rFonts w:hint="eastAsia"/>
                <w:lang w:val="en-US" w:eastAsia="zh-CN"/>
              </w:rPr>
              <w:t>5、</w:t>
            </w:r>
            <w:r>
              <w:rPr>
                <w:rFonts w:hint="eastAsia"/>
              </w:rPr>
              <w:t>加强早读的监控，各班主任、教师做好早读安排，年级组做好督促。</w:t>
            </w:r>
          </w:p>
        </w:tc>
        <w:tc>
          <w:tcPr>
            <w:tcW w:w="114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教导处</w:t>
            </w:r>
            <w:r>
              <w:rPr>
                <w:rFonts w:hint="eastAsia"/>
                <w:lang w:eastAsia="zh-CN"/>
              </w:rPr>
              <w:t>、两组、年级段</w:t>
            </w:r>
          </w:p>
        </w:tc>
        <w:tc>
          <w:tcPr>
            <w:tcW w:w="495" w:type="dxa"/>
            <w:vMerge w:val="restart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1" w:hRule="atLeast"/>
        </w:trPr>
        <w:tc>
          <w:tcPr>
            <w:tcW w:w="46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</w:p>
        </w:tc>
        <w:tc>
          <w:tcPr>
            <w:tcW w:w="833" w:type="dxa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听课安排</w:t>
            </w:r>
          </w:p>
        </w:tc>
        <w:tc>
          <w:tcPr>
            <w:tcW w:w="5804" w:type="dxa"/>
            <w:noWrap w:val="0"/>
            <w:vAlign w:val="top"/>
          </w:tcPr>
          <w:tbl>
            <w:tblPr>
              <w:tblStyle w:val="4"/>
              <w:tblW w:w="5871" w:type="dxa"/>
              <w:tblInd w:w="-108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709"/>
              <w:gridCol w:w="992"/>
              <w:gridCol w:w="426"/>
              <w:gridCol w:w="873"/>
              <w:gridCol w:w="1770"/>
              <w:gridCol w:w="1101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7" w:hRule="atLeast"/>
              </w:trPr>
              <w:tc>
                <w:tcPr>
                  <w:tcW w:w="709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星期</w:t>
                  </w: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上课教师</w:t>
                  </w:r>
                </w:p>
              </w:tc>
              <w:tc>
                <w:tcPr>
                  <w:tcW w:w="42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节次</w:t>
                  </w:r>
                </w:p>
              </w:tc>
              <w:tc>
                <w:tcPr>
                  <w:tcW w:w="87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班级</w:t>
                  </w:r>
                </w:p>
              </w:tc>
              <w:tc>
                <w:tcPr>
                  <w:tcW w:w="1770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内   容</w:t>
                  </w:r>
                </w:p>
              </w:tc>
              <w:tc>
                <w:tcPr>
                  <w:tcW w:w="110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hint="eastAsia"/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听课教师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0" w:hRule="atLeast"/>
              </w:trPr>
              <w:tc>
                <w:tcPr>
                  <w:tcW w:w="709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ind w:firstLine="80" w:firstLineChars="50"/>
                    <w:textAlignment w:val="auto"/>
                    <w:rPr>
                      <w:rFonts w:hint="eastAsia"/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一</w:t>
                  </w: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/>
                      <w:sz w:val="16"/>
                      <w:szCs w:val="28"/>
                    </w:rPr>
                    <w:t xml:space="preserve">管 </w:t>
                  </w:r>
                  <w:r>
                    <w:rPr>
                      <w:rFonts w:hint="eastAsia"/>
                      <w:color w:val="000000"/>
                      <w:sz w:val="16"/>
                      <w:szCs w:val="28"/>
                    </w:rPr>
                    <w:t xml:space="preserve"> 莹</w:t>
                  </w:r>
                </w:p>
              </w:tc>
              <w:tc>
                <w:tcPr>
                  <w:tcW w:w="42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28"/>
                    </w:rPr>
                    <w:t>2</w:t>
                  </w:r>
                </w:p>
              </w:tc>
              <w:tc>
                <w:tcPr>
                  <w:tcW w:w="87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/>
                      <w:sz w:val="16"/>
                      <w:szCs w:val="28"/>
                    </w:rPr>
                    <w:t>二（5）</w:t>
                  </w:r>
                </w:p>
              </w:tc>
              <w:tc>
                <w:tcPr>
                  <w:tcW w:w="1770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28"/>
                    </w:rPr>
                    <w:t>12坐井观天</w:t>
                  </w:r>
                </w:p>
              </w:tc>
              <w:tc>
                <w:tcPr>
                  <w:tcW w:w="110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28"/>
                    </w:rPr>
                    <w:t>葛  婕 低语组教师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7" w:hRule="atLeast"/>
              </w:trPr>
              <w:tc>
                <w:tcPr>
                  <w:tcW w:w="709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hint="eastAsia"/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二</w:t>
                  </w: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28"/>
                    </w:rPr>
                    <w:t>朱祥慧</w:t>
                  </w:r>
                </w:p>
              </w:tc>
              <w:tc>
                <w:tcPr>
                  <w:tcW w:w="42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28"/>
                    </w:rPr>
                    <w:t>3</w:t>
                  </w:r>
                </w:p>
              </w:tc>
              <w:tc>
                <w:tcPr>
                  <w:tcW w:w="87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ascii="Arial" w:hAnsi="Arial" w:cs="Arial"/>
                      <w:color w:val="000000"/>
                      <w:sz w:val="16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28"/>
                    </w:rPr>
                    <w:t>三（7）</w:t>
                  </w:r>
                </w:p>
              </w:tc>
              <w:tc>
                <w:tcPr>
                  <w:tcW w:w="1770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/>
                      <w:sz w:val="16"/>
                      <w:szCs w:val="28"/>
                    </w:rPr>
                    <w:t>乘数末尾有0的乘法</w:t>
                  </w:r>
                </w:p>
              </w:tc>
              <w:tc>
                <w:tcPr>
                  <w:tcW w:w="110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28"/>
                    </w:rPr>
                    <w:t>方正霞 中数组教师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1" w:hRule="atLeast"/>
              </w:trPr>
              <w:tc>
                <w:tcPr>
                  <w:tcW w:w="709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hint="eastAsia"/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三</w:t>
                  </w: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28"/>
                    </w:rPr>
                    <w:t>郭有吉名师工作室</w:t>
                  </w:r>
                </w:p>
              </w:tc>
              <w:tc>
                <w:tcPr>
                  <w:tcW w:w="42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hint="eastAsia" w:ascii="宋体" w:hAnsi="宋体" w:eastAsia="宋体" w:cs="宋体"/>
                      <w:color w:val="000000"/>
                      <w:sz w:val="16"/>
                      <w:szCs w:val="28"/>
                      <w:lang w:eastAsia="zh-CN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28"/>
                    </w:rPr>
                    <w:t>1、2、3</w:t>
                  </w:r>
                  <w:r>
                    <w:rPr>
                      <w:rFonts w:hint="eastAsia"/>
                      <w:color w:val="000000"/>
                      <w:sz w:val="16"/>
                      <w:szCs w:val="28"/>
                      <w:lang w:eastAsia="zh-CN"/>
                    </w:rPr>
                    <w:t>、</w:t>
                  </w:r>
                </w:p>
              </w:tc>
              <w:tc>
                <w:tcPr>
                  <w:tcW w:w="87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28"/>
                    </w:rPr>
                    <w:t>六年级2、4、6</w:t>
                  </w:r>
                </w:p>
              </w:tc>
              <w:tc>
                <w:tcPr>
                  <w:tcW w:w="1770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28"/>
                    </w:rPr>
                    <w:t>Unit 3</w:t>
                  </w:r>
                </w:p>
              </w:tc>
              <w:tc>
                <w:tcPr>
                  <w:tcW w:w="110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28"/>
                    </w:rPr>
                    <w:t>全体英语组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7" w:hRule="atLeast"/>
              </w:trPr>
              <w:tc>
                <w:tcPr>
                  <w:tcW w:w="709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hint="eastAsia"/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四</w:t>
                  </w: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28"/>
                    </w:rPr>
                    <w:t>季雨薇</w:t>
                  </w:r>
                </w:p>
              </w:tc>
              <w:tc>
                <w:tcPr>
                  <w:tcW w:w="42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28"/>
                    </w:rPr>
                    <w:t>4</w:t>
                  </w:r>
                </w:p>
              </w:tc>
              <w:tc>
                <w:tcPr>
                  <w:tcW w:w="87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28"/>
                    </w:rPr>
                    <w:t>五（3）</w:t>
                  </w:r>
                </w:p>
              </w:tc>
              <w:tc>
                <w:tcPr>
                  <w:tcW w:w="1770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28"/>
                    </w:rPr>
                    <w:t>unit4 Hobbies</w:t>
                  </w:r>
                </w:p>
              </w:tc>
              <w:tc>
                <w:tcPr>
                  <w:tcW w:w="110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28"/>
                    </w:rPr>
                    <w:t>戴则青 高英组教师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0" w:hRule="atLeast"/>
              </w:trPr>
              <w:tc>
                <w:tcPr>
                  <w:tcW w:w="709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hint="eastAsia"/>
                      <w:sz w:val="16"/>
                      <w:szCs w:val="18"/>
                    </w:rPr>
                  </w:pPr>
                  <w:r>
                    <w:rPr>
                      <w:rFonts w:hint="eastAsia"/>
                      <w:sz w:val="16"/>
                      <w:szCs w:val="18"/>
                    </w:rPr>
                    <w:t>五</w:t>
                  </w:r>
                </w:p>
              </w:tc>
              <w:tc>
                <w:tcPr>
                  <w:tcW w:w="992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28"/>
                    </w:rPr>
                    <w:t>戴荣荣</w:t>
                  </w:r>
                </w:p>
              </w:tc>
              <w:tc>
                <w:tcPr>
                  <w:tcW w:w="426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28"/>
                    </w:rPr>
                    <w:t>3</w:t>
                  </w:r>
                </w:p>
              </w:tc>
              <w:tc>
                <w:tcPr>
                  <w:tcW w:w="873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28"/>
                    </w:rPr>
                    <w:t>二（4）</w:t>
                  </w:r>
                </w:p>
              </w:tc>
              <w:tc>
                <w:tcPr>
                  <w:tcW w:w="1770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jc w:val="center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28"/>
                    </w:rPr>
                    <w:t>10日月潭</w:t>
                  </w:r>
                </w:p>
              </w:tc>
              <w:tc>
                <w:tcPr>
                  <w:tcW w:w="1101" w:type="dxa"/>
                  <w:shd w:val="clear" w:color="auto" w:fill="auto"/>
                  <w:noWrap w:val="0"/>
                  <w:vAlign w:val="center"/>
                </w:tcPr>
                <w:p>
                  <w:pPr>
                    <w:keepNext w:val="0"/>
                    <w:keepLines w:val="0"/>
                    <w:pageBreakBefore w:val="0"/>
                    <w:widowControl w:val="0"/>
                    <w:kinsoku/>
                    <w:wordWrap/>
                    <w:overflowPunct/>
                    <w:topLinePunct w:val="0"/>
                    <w:autoSpaceDE/>
                    <w:autoSpaceDN/>
                    <w:bidi w:val="0"/>
                    <w:adjustRightInd/>
                    <w:snapToGrid/>
                    <w:spacing w:line="200" w:lineRule="exact"/>
                    <w:textAlignment w:val="auto"/>
                    <w:rPr>
                      <w:rFonts w:ascii="宋体" w:hAnsi="宋体" w:cs="宋体"/>
                      <w:color w:val="000000"/>
                      <w:sz w:val="16"/>
                      <w:szCs w:val="28"/>
                    </w:rPr>
                  </w:pPr>
                  <w:r>
                    <w:rPr>
                      <w:rFonts w:hint="eastAsia"/>
                      <w:color w:val="000000"/>
                      <w:sz w:val="16"/>
                      <w:szCs w:val="28"/>
                    </w:rPr>
                    <w:t>张文珍 低语组教师</w:t>
                  </w:r>
                </w:p>
              </w:tc>
            </w:tr>
          </w:tbl>
          <w:p>
            <w:pPr>
              <w:numPr>
                <w:ilvl w:val="0"/>
                <w:numId w:val="0"/>
              </w:numPr>
              <w:ind w:leftChars="0"/>
              <w:rPr>
                <w:rFonts w:hint="eastAsia"/>
                <w:lang w:val="en-US" w:eastAsia="zh-CN"/>
              </w:rPr>
            </w:pPr>
          </w:p>
        </w:tc>
        <w:tc>
          <w:tcPr>
            <w:tcW w:w="114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495" w:type="dxa"/>
            <w:vMerge w:val="continue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129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后勤</w:t>
            </w:r>
          </w:p>
          <w:p>
            <w:pPr>
              <w:jc w:val="center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安全</w:t>
            </w:r>
          </w:p>
          <w:p>
            <w:pPr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工作</w:t>
            </w:r>
          </w:p>
        </w:tc>
        <w:tc>
          <w:tcPr>
            <w:tcW w:w="580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Chars="0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ascii="宋体" w:hAnsi="宋体"/>
                <w:sz w:val="21"/>
                <w:szCs w:val="21"/>
                <w:shd w:val="clear" w:color="auto" w:fill="FFFFFF"/>
              </w:rPr>
              <w:t>1.加强对学生的交通安全教育：六年级各班要教育骑自行车上下学的学生，文明骑车、注意骑车安全，严禁未满12周岁学生骑自行车上下学。</w:t>
            </w:r>
            <w:r>
              <w:rPr>
                <w:rFonts w:hint="eastAsia" w:ascii="宋体" w:hAnsi="宋体"/>
                <w:sz w:val="21"/>
                <w:szCs w:val="21"/>
              </w:rPr>
              <w:t>2.各班主任切实组织好学生观看2019年秋季“安全第一课”，完成作业。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/>
              </w:rPr>
              <w:t>针对气候状况，进一步做好校园花木虫害的防治工作以及秋季树木花草的维护工作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4.</w:t>
            </w:r>
            <w:r>
              <w:rPr>
                <w:rFonts w:hint="eastAsia"/>
              </w:rPr>
              <w:t>督促相关人员按要求加强学生饮用水的管理，做好饮水机清洗保洁工作；协作德育处做好学生垃圾分类和节约粮食的教育工作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  <w:lang w:val="en-US" w:eastAsia="zh-CN"/>
              </w:rPr>
              <w:t>5.</w:t>
            </w:r>
            <w:r>
              <w:rPr>
                <w:rFonts w:hint="eastAsia"/>
              </w:rPr>
              <w:t xml:space="preserve"> 继续落实并严格执行《南京市中小学食堂管理工作意见》相关文件精神，不断提高师生餐饮质量和食堂精细化管理水平，认真做好“阳光食堂”监管服务平台的使用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114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总务处</w:t>
            </w:r>
            <w:r>
              <w:rPr>
                <w:rFonts w:hint="eastAsia"/>
                <w:lang w:eastAsia="zh-CN"/>
              </w:rPr>
              <w:t>、安保办</w:t>
            </w:r>
          </w:p>
        </w:tc>
        <w:tc>
          <w:tcPr>
            <w:tcW w:w="495" w:type="dxa"/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DF6AF9"/>
    <w:rsid w:val="07301DCC"/>
    <w:rsid w:val="194E7852"/>
    <w:rsid w:val="27682084"/>
    <w:rsid w:val="494C5FE1"/>
    <w:rsid w:val="56DF6AF9"/>
    <w:rsid w:val="5C711B02"/>
    <w:rsid w:val="6799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p15"/>
    <w:basedOn w:val="1"/>
    <w:uiPriority w:val="0"/>
    <w:pPr>
      <w:widowControl/>
    </w:pPr>
    <w:rPr>
      <w:kern w:val="0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2020-09-18T00:12:00Z</dcterms:created>
  <dc:creator>老狼</dc:creator>
  <cp:lastModifiedBy>老狼</cp:lastModifiedBy>
  <dcterms:modified xsi:type="dcterms:W3CDTF">2020-09-18T01:10:11Z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