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六月份（含学期结束）工作要点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24"/>
        </w:rPr>
        <w:t>（第1</w:t>
      </w:r>
      <w:r>
        <w:rPr>
          <w:rFonts w:hint="eastAsia" w:ascii="黑体" w:eastAsia="黑体"/>
          <w:sz w:val="24"/>
          <w:lang w:val="en-US" w:eastAsia="zh-CN"/>
        </w:rPr>
        <w:t>6</w:t>
      </w:r>
      <w:r>
        <w:rPr>
          <w:rFonts w:hint="eastAsia" w:ascii="黑体" w:eastAsia="黑体"/>
          <w:sz w:val="24"/>
        </w:rPr>
        <w:t>周～学期结束）</w:t>
      </w:r>
    </w:p>
    <w:tbl>
      <w:tblPr>
        <w:tblStyle w:val="5"/>
        <w:tblW w:w="8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"/>
        <w:gridCol w:w="321"/>
        <w:gridCol w:w="5670"/>
        <w:gridCol w:w="101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restart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思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想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政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治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作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工作内容、要求以及完成时间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组织与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安排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主要</w:t>
            </w:r>
          </w:p>
          <w:p>
            <w:pPr>
              <w:spacing w:line="230" w:lineRule="exact"/>
              <w:jc w:val="center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top"/>
          </w:tcPr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1、师德建设。（1）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组织一次师德专题学习，开展“怎样做一名人民满意的教师？”讨论，以年级段为单位组织交流并上报数篇学习体会（待定），工会负责整理、完善。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（2）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认真做好区师德专场报告会材料的修改和演讲准备，珍惜难得机会，宣传学校，宣传我们身边的典型。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（3）认真组织好市、区先进教育工作者、优秀班主任评选工作，不断增强学校凝聚力，弘扬学校正能量。（4）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认真整理本学期师德考评相关数据，特别是反映强烈的问题积极寻求解决的策略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，进一步完善学校师德考评机制。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师德活动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宣传典型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师德考评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校长室、办公室、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621" w:type="dxa"/>
            <w:gridSpan w:val="2"/>
            <w:vMerge w:val="continue"/>
            <w:noWrap w:val="0"/>
            <w:vAlign w:val="top"/>
          </w:tcPr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2、德育工作。（1）根据江宁教普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 号《关于开展“为你点赞，我的国！”主题教育读书征文系列活动的通知》的文件通知精神，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3-5年级学生写征文，参加区级竞赛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召开六月份班主任例会，对一学期以来班集体建设、班主任队伍管理、班级文化建设、体验式德育活动、小志愿者服务及班主任考核等工作的全面进行总结，提炼成功经验，提升学校德育工作品质。（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）完成区关工委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“祖国万岁”相关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征文上报（6月10日前）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（4）毕业典礼准备，六年级各班准备一个集体节目（具体方案详见毕业典礼方案）。（5）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做好新一届区班主任基本功竞赛人员推荐及参训（暂定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6月29日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市级德育课题组成员研讨，提前准备结题材料。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）认真填写好学生“成长脚印”中相关栏目，德育处及时进行检查。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征文上报活动总结毕业典礼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德育处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21" w:type="dxa"/>
            <w:gridSpan w:val="2"/>
            <w:vMerge w:val="continue"/>
            <w:noWrap w:val="0"/>
            <w:vAlign w:val="top"/>
          </w:tcPr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3、教师聘任。（1）认真分析本校教师结构，在广泛征求意见的基础上，讨论、研究制定“铜井小学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学年度教职工竞聘上岗指导意见”。（2）以年级段（部门）组织教师学习、讨论、领会“指导意见”，依“意见”有序组织好教师的竞聘工作（假前）。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分析结构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征求意见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组织实施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21" w:type="dxa"/>
            <w:gridSpan w:val="2"/>
            <w:vMerge w:val="restart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1、教学工作。（1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认真做好毕业班复习工作，加强知识的整理、整合，提高复习质量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，迎接区级质量调研。（2）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密切关注毕业班学生思想动态，既要抓质量，又不能放松思想教育，争取家长支持，合力提升学生成绩。（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参加区毕业复习工作会议，明确复习方向，扎实做好后阶段各项复习工作。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(4)组织统筹安排好7月4日—5日两天的外来务工随迁子女的招生工作。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复习工作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思想教育招生工作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教导处、年级段、“两组”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2、复习考试。（1）教学进度：①各技能学科依课程计划按质按量完成好教学任务，并根据要求做好相关测评工作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②主学科根据教导处统一要求结束课程，赢取更多的复习时间。③音乐、体育学科不停课复习，合理地安排好学生的体育锻炼时间。（2）复习迎考：①根据学科、班级实际，以备课组为单位认真制定好复习计划。②以教研组为单位组织开展复习课的教学研究。③加强对复习工作的领导，教导处、年级段领导要深入课堂，深入班级，做好复习调研工作，以课堂为中心，提高复习质量。④注意复习方法，重梳理，整合；勿滥练，死记，提高学生运用知识的能力。（3）根据主管部门的意见和要求，认真组织好期末考试工作，安排好考场，落实好监考和阅卷人员，及时做好成绩统计工作（考试时间待定）。（4）纵横分析学校质量状况，完成好学年度学校综合质量分析报告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教学进度复习迎考期末考试质量分析</w:t>
            </w: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3、教育科研。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各教研组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安排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好“学科带头人”或“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青优”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</w:rPr>
              <w:t>教师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的校级菜单讲座。（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2）完成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好第十期个人课题第一次过程性材料的整理上传工作，加强市、区个人课题过程管理（注意网上上传截止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时间）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3）做好2019年江苏省中小学幼儿园优秀教育管理论文评选上报活动。（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shd w:val="clear" w:color="auto" w:fill="FFFFFF"/>
                <w:lang w:val="en-US" w:eastAsia="zh-CN"/>
              </w:rPr>
              <w:t>4）积极做好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shd w:val="clear" w:color="auto" w:fill="FFFFFF"/>
                <w:lang w:eastAsia="zh-CN"/>
              </w:rPr>
              <w:t>申报江宁区中小学“德育课题”研究共同体工作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shd w:val="clear" w:color="auto" w:fill="FFFFFF"/>
                <w:lang w:val="en-US" w:eastAsia="zh-CN"/>
              </w:rPr>
              <w:t>5）积极开展学校校本研修工作，建立好校本研修栏目，及时上传活动计划内容。做好见习期教师考核工作。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课题管理青年发展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期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束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</w:tc>
        <w:tc>
          <w:tcPr>
            <w:tcW w:w="567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假前工作：（1）认真详细制定好学生考试后的工作安排，及时将考试时间及考后到校时间以“告家长书”的形式告知学生家长，凸显安全意识、责任意识，平安收官。（2）学期结束前认真做好各类资料、财物的上交与整理工作（教材、教辅、电教、器材等）。（3）循环教材的整理与上交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假前安排资产回收循环教材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总结评比。（1）各年级段、条块、部门认真总结一学期以来工作完成情况，肯定成绩，查找不足，进一步梳理思路，反思提高（各类总结假前上报校长室）。（2）认真做好学年度各类先进的评比工作（包括教师评比、学生评比等），树正气，激内因，推进学校各项工作全面进步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rPr>
                <w:rFonts w:hint="eastAsia" w:ascii="宋体" w:hAnsi="宋体"/>
                <w:kern w:val="13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总结评比</w:t>
            </w:r>
          </w:p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激励先进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校长室、条块、部门、年级段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3、制定计划。各职能部门根据本学期学校工作推进实际，全方位思考下学期工作，进一步解放思想，开拓创新，以精细管理、特色发展为核心科学谋划下学期工作目标和思路。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认真思考解放思想科学谋划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、文明度假。组织师生开展文明度假、安全度假系列教育活动，重点对学生进行防水、防电、防雷、防暑等方面的安全教育，要求全体师生在假期中自觉加强学习，提高增强法律、法规意识，过一个健康、文明、愉快的暑假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加强教育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文明度假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德育处、安保办、年级段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1" w:type="dxa"/>
            <w:gridSpan w:val="2"/>
            <w:vMerge w:val="continue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、假期工作。（1）拟定学校假期工作安排，责任到人，加强组织，认真落实（校长室）。（2）做好假期培训（包括校级培训）的组织安排（教导处、德育处负责）。（3）做好假期值班和校园安保工作（安保办负责）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加强领导认真组织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校长室、教导处、德育处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0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</w:t>
            </w: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党团工会</w:t>
            </w:r>
          </w:p>
        </w:tc>
        <w:tc>
          <w:tcPr>
            <w:tcW w:w="567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严格执行“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4+X”主题党日活动制度，组织党员干部开展主题讨论、撰写心得体会等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2、做好“集中学习月”、“党建活动季”的特色总结工作。3、组织、落实、安排好六月份及假期文明实践活动，扩大成果，提高声誉，增强实效。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支部活动文明实践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党支部、团</w:t>
            </w:r>
            <w:r>
              <w:rPr>
                <w:rFonts w:hint="eastAsia" w:ascii="宋体" w:hAnsi="宋体"/>
                <w:sz w:val="18"/>
                <w:szCs w:val="18"/>
              </w:rPr>
              <w:t>支部</w:t>
            </w:r>
          </w:p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00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法制安全</w:t>
            </w:r>
          </w:p>
        </w:tc>
        <w:tc>
          <w:tcPr>
            <w:tcW w:w="567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1、进一步开展安全教育平台安全教育活动，督促教师、学生及家长100%完成学习内容和作业，增强全员安全防范意识。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强化课间活动安全教育，值日领导、值日教师要加强课间巡视，及时制止学生有危险的行为和游戏。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开展假期安全系列教育（含双休日、节假日、暑假等），使学生能安全、愉快地度过各类假期。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安全平台课间安全假日安全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安保办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0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总务后勤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会同校长室做好教学辅助用房新建及其它校舍整修的审批、招标工作。2、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做好食堂安全卫生自查工作，继续加强食堂监控与管理，防患于未然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各室器材检修、查漏补缺，做好下学年度学校器材征订添置的准备工作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各班、各室财产检查回收，做好学校固定资产的整理和登记工作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做好学校暑假维修情况的摸底统计工作，拟订好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暑假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学校维修计划。七月份开始落实学校暑假维修的具体工作。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做好食堂餐费收支审核工作，确保食堂收入零利润或控制在3%以内。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食堂自查资产回收校园维修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00" w:type="dxa"/>
            <w:vMerge w:val="continue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23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体艺卫技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1、认真做好学期体艺卫技各项总结，对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各级部门组织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检查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反馈意见认真梳理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分析存在的不足，寻求解决问题的方和法策略，注重细节，实现提升。2、做好学生艺、体学期考核工作，认真填好学生成长脚印。3、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申报新周期南京市阳光体育学校，上交红十字会手抄报作品，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1353B"/>
                <w:spacing w:val="0"/>
                <w:kern w:val="0"/>
                <w:sz w:val="18"/>
                <w:szCs w:val="18"/>
                <w:lang w:val="en-US" w:eastAsia="zh-CN" w:bidi="ar"/>
              </w:rPr>
              <w:t>开展校内“金钥匙”科技竞赛、科幻画、七巧科技学生训练，月底参加江宁区七巧科技竞赛。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加强训练，备战区“航空模型”、区“五小”、市“四个一”科技作品等赛事，力争取得好成绩。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学期总结市区赛事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德育处</w:t>
            </w:r>
          </w:p>
        </w:tc>
      </w:tr>
    </w:tbl>
    <w:p>
      <w:pPr>
        <w:spacing w:line="230" w:lineRule="exact"/>
        <w:ind w:right="90"/>
        <w:jc w:val="right"/>
        <w:rPr>
          <w:rFonts w:hint="eastAsia" w:ascii="宋体" w:hAnsi="宋体"/>
          <w:sz w:val="18"/>
          <w:szCs w:val="18"/>
        </w:rPr>
      </w:pPr>
    </w:p>
    <w:p>
      <w:pPr>
        <w:spacing w:line="230" w:lineRule="exact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铜井中心小学</w:t>
      </w:r>
    </w:p>
    <w:p>
      <w:pPr>
        <w:spacing w:line="240" w:lineRule="exact"/>
        <w:jc w:val="right"/>
      </w:pPr>
      <w:r>
        <w:rPr>
          <w:rFonts w:hint="eastAsia"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年6月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0433" w:h="14742"/>
      <w:pgMar w:top="1134" w:right="1021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1803"/>
    <w:rsid w:val="0002706C"/>
    <w:rsid w:val="00096D99"/>
    <w:rsid w:val="00120E09"/>
    <w:rsid w:val="001B1593"/>
    <w:rsid w:val="002011CB"/>
    <w:rsid w:val="002D4C62"/>
    <w:rsid w:val="00356C8F"/>
    <w:rsid w:val="0040356E"/>
    <w:rsid w:val="004846DA"/>
    <w:rsid w:val="004E124A"/>
    <w:rsid w:val="00681CFC"/>
    <w:rsid w:val="006B6C4C"/>
    <w:rsid w:val="0077545F"/>
    <w:rsid w:val="00A752AD"/>
    <w:rsid w:val="00A9406B"/>
    <w:rsid w:val="00CC06A0"/>
    <w:rsid w:val="00D37F6F"/>
    <w:rsid w:val="00D50BD9"/>
    <w:rsid w:val="00E93F1C"/>
    <w:rsid w:val="00EF6B24"/>
    <w:rsid w:val="00F3068A"/>
    <w:rsid w:val="00F6637B"/>
    <w:rsid w:val="00F719C6"/>
    <w:rsid w:val="04A97CAD"/>
    <w:rsid w:val="19DA0AE1"/>
    <w:rsid w:val="28130F32"/>
    <w:rsid w:val="397E6E35"/>
    <w:rsid w:val="4543108B"/>
    <w:rsid w:val="46B52A43"/>
    <w:rsid w:val="4EDE7244"/>
    <w:rsid w:val="574336A2"/>
    <w:rsid w:val="575D1DCF"/>
    <w:rsid w:val="590B2DB2"/>
    <w:rsid w:val="660C1803"/>
    <w:rsid w:val="750A711D"/>
    <w:rsid w:val="778C7434"/>
    <w:rsid w:val="7C170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2019-06-03T00:16:00Z</dcterms:created>
  <dc:creator>Administrator</dc:creator>
  <cp:lastModifiedBy>Administrator</cp:lastModifiedBy>
  <dcterms:modified xsi:type="dcterms:W3CDTF">2019-06-04T05:52:55Z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