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15、16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201</w:t>
      </w:r>
      <w:r>
        <w:rPr>
          <w:rFonts w:hint="eastAsia" w:ascii="黑体" w:eastAsia="黑体"/>
          <w:szCs w:val="21"/>
          <w:lang w:val="en-US" w:eastAsia="zh-CN"/>
        </w:rPr>
        <w:t>9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5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27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6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6</w:t>
      </w:r>
    </w:p>
    <w:tbl>
      <w:tblPr>
        <w:tblStyle w:val="5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43"/>
        <w:gridCol w:w="5894"/>
        <w:gridCol w:w="1051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9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常规教育：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、各班规范学生校级、班级奖章的佩戴。获得奖章的学生在校期间要佩戴奖章，佩戴位置统一在左胸前。2、加强安全教育：天气炎热，教育学生不要玩水，不要下河游泳，不要直接饮用生水，并教育学生做好血吸虫病的预防和宣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活动开展：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1、班队会主题：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心理健康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教育/话说端午节。2、六年级毕业典礼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着手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准备（相关教师）。3、图书回收：各班在十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周周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四放学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前，将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德育处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下发的图书分类进行打包送至队室，要求：①封面写清班级、册数、班主任姓名；②图书借阅登记册一并回收；③班主任需亲自到德育处（队室）进行核对，登记，该工作纳入6月份班主任绩效考核。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、各班主任协调相关教师认真填写学生《成长脚印》，除学业成绩等个别项目外，要求能填栏目填写齐全、内容规范。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5、完成两个月评，上交班主任工作手册。（6月1日前）6、一年级学生入队仪式（暂定十五周周二下午）。7、庆六一系列活动（暂定十五周周五下午）。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、各班对照第十七届校园艺术节方案要求，在班级中评选出优秀作品，根据时间节点及时上交，认真准备合唱比赛曲目。2、参加江宁区校园集体舞比赛。3、校定向越野训练队选拔队员，制定训练计划，进行常规训练。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毕业班做好学科知识的归纳与整理，用好模拟试卷，上好复习课。进一步加强学生“答题卡”的使用指导。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小学科从十六周开始停课（音乐、体育除外）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各非检测学科做好学生素质考察表的填写。各班级着手制定复习期间课表，备课组组织制定复习计划，上好复习课。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3、“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两组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组长收集整理本学期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两组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活动材料，完成相关记录。6月8日前完成OA系统材料的上报。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毕业班做好2019年电脑派位志愿的填写与上报（6月9-10日）。5、各年级做好循环教材的收集与整理并做好捆扎。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、年级段、两组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FFFFFF"/>
              </w:rPr>
              <w:t>1、各班100%完成安全教育平台的所有教学任务，督促学生完成作业。2、加强学生课间活动的安全教育。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做好校园树木、绿泥的修剪整枝工作，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适时做好防治虫害工作，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美好校园环境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，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定期做好厕所蚊蝇灭治工作。4、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各班、各室财产检查回收，做好学校固定资产的整理和登记工作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做好学校暑假维修情况的摸底统计工作，拟订好暑假学校维修计划。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437E7"/>
    <w:rsid w:val="0002706C"/>
    <w:rsid w:val="00096D99"/>
    <w:rsid w:val="00120E09"/>
    <w:rsid w:val="001B1593"/>
    <w:rsid w:val="002011CB"/>
    <w:rsid w:val="002D4C62"/>
    <w:rsid w:val="00356C8F"/>
    <w:rsid w:val="0040356E"/>
    <w:rsid w:val="004846DA"/>
    <w:rsid w:val="004E124A"/>
    <w:rsid w:val="00681CFC"/>
    <w:rsid w:val="006B6C4C"/>
    <w:rsid w:val="0077545F"/>
    <w:rsid w:val="00A752AD"/>
    <w:rsid w:val="00A9406B"/>
    <w:rsid w:val="00CC06A0"/>
    <w:rsid w:val="00D37F6F"/>
    <w:rsid w:val="00D50BD9"/>
    <w:rsid w:val="00E93F1C"/>
    <w:rsid w:val="00EF6B24"/>
    <w:rsid w:val="00F3068A"/>
    <w:rsid w:val="00F6637B"/>
    <w:rsid w:val="00F719C6"/>
    <w:rsid w:val="05AA58B2"/>
    <w:rsid w:val="2EF35EBF"/>
    <w:rsid w:val="398C6695"/>
    <w:rsid w:val="61100B4A"/>
    <w:rsid w:val="7A443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15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2019-05-24T00:18:00Z</dcterms:created>
  <dc:creator>Administrator</dc:creator>
  <cp:lastModifiedBy>Administrator</cp:lastModifiedBy>
  <dcterms:modified xsi:type="dcterms:W3CDTF">2019-05-24T00:30:57Z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