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13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5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13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5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17</w:t>
      </w:r>
    </w:p>
    <w:tbl>
      <w:tblPr>
        <w:tblStyle w:val="5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10"/>
        <w:gridCol w:w="5827"/>
        <w:gridCol w:w="1103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27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常规教育：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1、节约饮用水教育。各班利用</w:t>
            </w:r>
            <w:r>
              <w:rPr>
                <w:rFonts w:hint="eastAsia"/>
                <w:lang w:eastAsia="zh-CN"/>
              </w:rPr>
              <w:t>夕</w:t>
            </w:r>
            <w:r>
              <w:rPr>
                <w:rFonts w:hint="eastAsia"/>
              </w:rPr>
              <w:t>会时间，教育学生节约饮用水，杜绝用饮用水洗手等现象，养成良好的饮水习惯和节水意识。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强调午睡纪律。各班认真组织学生进行午睡，</w:t>
            </w:r>
            <w:r>
              <w:rPr>
                <w:rFonts w:hint="eastAsia"/>
                <w:lang w:eastAsia="zh-CN"/>
              </w:rPr>
              <w:t>班主任随班午睡，</w:t>
            </w:r>
            <w:r>
              <w:rPr>
                <w:rFonts w:hint="eastAsia"/>
              </w:rPr>
              <w:t>不留安全隐患。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活动开展：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班队会主题：</w:t>
            </w:r>
            <w:r>
              <w:rPr>
                <w:rFonts w:hint="eastAsia"/>
                <w:b/>
                <w:lang w:eastAsia="zh-CN"/>
              </w:rPr>
              <w:t>正确面对挫折。</w:t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年级</w:t>
            </w:r>
            <w:r>
              <w:rPr>
                <w:rFonts w:hint="eastAsia"/>
                <w:lang w:eastAsia="zh-CN"/>
              </w:rPr>
              <w:t>家长学校毕业典礼及家长会</w:t>
            </w:r>
            <w:r>
              <w:rPr>
                <w:rFonts w:hint="eastAsia"/>
              </w:rPr>
              <w:t>（5月</w:t>
            </w:r>
            <w:r>
              <w:rPr>
                <w:rFonts w:hint="eastAsia"/>
                <w:lang w:val="en-US" w:eastAsia="zh-CN"/>
              </w:rPr>
              <w:t>13日下午）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少先队大队部下发庆“六一”活动方案，各班主任对照方案开展相关活动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四年级十岁成长仪式（</w:t>
            </w:r>
            <w:r>
              <w:rPr>
                <w:rFonts w:hint="eastAsia"/>
                <w:lang w:eastAsia="zh-CN"/>
              </w:rPr>
              <w:t>暂定</w:t>
            </w:r>
            <w:r>
              <w:rPr>
                <w:rFonts w:hint="eastAsia"/>
              </w:rPr>
              <w:t>5月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上午</w:t>
            </w:r>
            <w:r>
              <w:rPr>
                <w:rFonts w:hint="eastAsia"/>
              </w:rPr>
              <w:t>）。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开展一次法制</w:t>
            </w:r>
            <w:r>
              <w:rPr>
                <w:rFonts w:hint="eastAsia"/>
                <w:lang w:eastAsia="zh-CN"/>
              </w:rPr>
              <w:t>专题讲座（本周二下午，五年级</w:t>
            </w:r>
            <w:r>
              <w:rPr>
                <w:rFonts w:hint="eastAsia"/>
                <w:lang w:val="en-US" w:eastAsia="zh-CN"/>
              </w:rPr>
              <w:t>4、5、6三个班</w:t>
            </w:r>
            <w:r>
              <w:rPr>
                <w:rFonts w:hint="eastAsia"/>
                <w:lang w:eastAsia="zh-CN"/>
              </w:rPr>
              <w:t>学生，具体时间另行通知）</w:t>
            </w:r>
            <w:r>
              <w:rPr>
                <w:rFonts w:hint="eastAsia"/>
              </w:rPr>
              <w:t>。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2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、各班对照第十七届校园艺术节方案要求，在班级中评选出优秀作品，根据时间节点及时上交，并认真准备合唱比赛曲目。2、加强校园集体舞排练。3、校足球队、定向队选拔队员，制定训练计划，进行常规训练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4、班主任定期向家长发布学生阳光活动信息（每周至少一次）。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教学进度，六年级14周前结束新课，其它年级16周前结束新课。各教师根据进度完成教育教学相关工作。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毕业班根据期中总结情况认真分析本班现状，制定相应的策略，早启动、早谋划，努力提高本届毕业班成绩。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各教师根据期中质量分析认真分析本班学科的现状，找出不足及改进意见。薄弱学科的任课教师更要认真反思，做一个对自己、对学生、对学校负责的教师。</w:t>
            </w: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5月17日（上午）乡村联盟语文学科磨课活动，全体语文老师调好课务准时参加。</w:t>
            </w: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5月16日（周四）“实小片”数学教研活动。数学组做好上课教师的校内磨课。</w:t>
            </w: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做好 “创新杯”预赛后评课活动。组长组织好评委教师与上课教师交流，并确定参与决赛人员的名单。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27" w:type="dxa"/>
            <w:noWrap w:val="0"/>
            <w:vAlign w:val="top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</w:rPr>
              <w:t>1、本周大课间组织一次防震演练活动。</w:t>
            </w: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/>
              </w:rPr>
              <w:t>做好校园杂草的清除以及树木枯枝的清理工作，保持校园整洁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</w:rPr>
              <w:t>、继续完成安全教育平台2019国家安全专题教育（15日前）和5.12防震专题教育，督促师生、学生家长参与此项网上专题教育活动，完成作业。</w:t>
            </w: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宋体" w:hAnsi="宋体"/>
                <w:lang w:eastAsia="zh-CN"/>
              </w:rPr>
              <w:t>做好</w:t>
            </w:r>
            <w:r>
              <w:rPr>
                <w:rFonts w:hint="eastAsia" w:ascii="宋体" w:hAnsi="宋体"/>
              </w:rPr>
              <w:t>对学生饮用水</w:t>
            </w:r>
            <w:r>
              <w:rPr>
                <w:rFonts w:hint="eastAsia" w:ascii="宋体" w:hAnsi="宋体"/>
                <w:lang w:eastAsia="zh-CN"/>
              </w:rPr>
              <w:t>机的外部清洁消毒工作</w:t>
            </w:r>
            <w:r>
              <w:rPr>
                <w:rFonts w:hint="eastAsia" w:ascii="宋体" w:hAnsi="宋体"/>
              </w:rPr>
              <w:t>，发现问题及时处理，保证学生饮水安全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/>
                <w:lang w:val="en-US" w:eastAsia="zh-CN"/>
              </w:rPr>
              <w:t>5、</w:t>
            </w:r>
            <w:r>
              <w:rPr>
                <w:rFonts w:hint="eastAsia" w:ascii="宋体" w:hAnsi="宋体"/>
              </w:rPr>
              <w:t>进一步规范学校食堂管理，严格执行《南京市中小学食堂管理工作意见》，把好大宗食材的质量关；及时根据气温变化，做好师生饮食的安全防护以及防鼠防蝇工作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D680F2"/>
    <w:multiLevelType w:val="singleLevel"/>
    <w:tmpl w:val="9ED680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14E2"/>
    <w:rsid w:val="0002706C"/>
    <w:rsid w:val="00096D99"/>
    <w:rsid w:val="00120E09"/>
    <w:rsid w:val="001B1593"/>
    <w:rsid w:val="002011CB"/>
    <w:rsid w:val="002D4C62"/>
    <w:rsid w:val="00356C8F"/>
    <w:rsid w:val="0040356E"/>
    <w:rsid w:val="004846DA"/>
    <w:rsid w:val="004E124A"/>
    <w:rsid w:val="00681CFC"/>
    <w:rsid w:val="006B6C4C"/>
    <w:rsid w:val="0077545F"/>
    <w:rsid w:val="00A752AD"/>
    <w:rsid w:val="00A9406B"/>
    <w:rsid w:val="00CC06A0"/>
    <w:rsid w:val="00D37F6F"/>
    <w:rsid w:val="00D50BD9"/>
    <w:rsid w:val="00E93F1C"/>
    <w:rsid w:val="00EF6B24"/>
    <w:rsid w:val="00F3068A"/>
    <w:rsid w:val="00F6637B"/>
    <w:rsid w:val="00F719C6"/>
    <w:rsid w:val="160F5798"/>
    <w:rsid w:val="21816855"/>
    <w:rsid w:val="225A4716"/>
    <w:rsid w:val="33E11922"/>
    <w:rsid w:val="428B564C"/>
    <w:rsid w:val="502514E2"/>
    <w:rsid w:val="69B61C9E"/>
    <w:rsid w:val="6C4E64C4"/>
    <w:rsid w:val="6DFD720E"/>
    <w:rsid w:val="7974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101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2019-05-09T23:55:00Z</dcterms:created>
  <dc:creator>Administrator</dc:creator>
  <cp:lastModifiedBy>Administrator</cp:lastModifiedBy>
  <cp:lastPrinted>2019-05-10T00:42:30Z</cp:lastPrinted>
  <dcterms:modified xsi:type="dcterms:W3CDTF">2019-05-10T02:18:09Z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