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r>
        <w:rPr>
          <w:rFonts w:hint="eastAsia" w:ascii="黑体" w:eastAsia="黑体"/>
          <w:sz w:val="32"/>
          <w:szCs w:val="32"/>
        </w:rPr>
        <w:t>五月份工作要点</w:t>
      </w:r>
    </w:p>
    <w:p>
      <w:pPr>
        <w:jc w:val="center"/>
        <w:rPr>
          <w:rFonts w:hint="eastAsia" w:ascii="黑体" w:eastAsia="黑体"/>
          <w:sz w:val="24"/>
        </w:rPr>
      </w:pPr>
      <w:r>
        <w:rPr>
          <w:rFonts w:hint="eastAsia" w:ascii="黑体" w:eastAsia="黑体"/>
          <w:sz w:val="24"/>
        </w:rPr>
        <w:t>（第1</w:t>
      </w:r>
      <w:r>
        <w:rPr>
          <w:rFonts w:hint="eastAsia" w:ascii="黑体" w:eastAsia="黑体"/>
          <w:sz w:val="24"/>
          <w:lang w:val="en-US" w:eastAsia="zh-CN"/>
        </w:rPr>
        <w:t>1</w:t>
      </w:r>
      <w:r>
        <w:rPr>
          <w:rFonts w:hint="eastAsia" w:ascii="黑体" w:eastAsia="黑体"/>
          <w:sz w:val="24"/>
        </w:rPr>
        <w:t>～1</w:t>
      </w:r>
      <w:r>
        <w:rPr>
          <w:rFonts w:hint="eastAsia" w:ascii="黑体" w:eastAsia="黑体"/>
          <w:sz w:val="24"/>
          <w:lang w:val="en-US" w:eastAsia="zh-CN"/>
        </w:rPr>
        <w:t>5</w:t>
      </w:r>
      <w:r>
        <w:rPr>
          <w:rFonts w:hint="eastAsia" w:ascii="黑体" w:eastAsia="黑体"/>
          <w:sz w:val="24"/>
        </w:rPr>
        <w:t>周）</w:t>
      </w:r>
    </w:p>
    <w:tbl>
      <w:tblPr>
        <w:tblStyle w:val="3"/>
        <w:tblW w:w="815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396"/>
        <w:gridCol w:w="5525"/>
        <w:gridCol w:w="95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97" w:type="dxa"/>
            <w:vMerge w:val="restart"/>
            <w:noWrap w:val="0"/>
            <w:vAlign w:val="center"/>
          </w:tcPr>
          <w:p>
            <w:pPr>
              <w:spacing w:line="240" w:lineRule="exact"/>
              <w:jc w:val="center"/>
              <w:rPr>
                <w:rFonts w:hint="eastAsia"/>
                <w:sz w:val="18"/>
                <w:szCs w:val="18"/>
              </w:rPr>
            </w:pPr>
            <w:r>
              <w:rPr>
                <w:rFonts w:hint="eastAsia"/>
                <w:sz w:val="18"/>
                <w:szCs w:val="18"/>
              </w:rPr>
              <w:t>思</w:t>
            </w:r>
          </w:p>
          <w:p>
            <w:pPr>
              <w:spacing w:line="240" w:lineRule="exact"/>
              <w:jc w:val="center"/>
              <w:rPr>
                <w:rFonts w:hint="eastAsia"/>
                <w:sz w:val="18"/>
                <w:szCs w:val="18"/>
              </w:rPr>
            </w:pPr>
          </w:p>
          <w:p>
            <w:pPr>
              <w:spacing w:line="240" w:lineRule="exact"/>
              <w:jc w:val="center"/>
              <w:rPr>
                <w:rFonts w:hint="eastAsia"/>
                <w:sz w:val="18"/>
                <w:szCs w:val="18"/>
              </w:rPr>
            </w:pPr>
            <w:r>
              <w:rPr>
                <w:rFonts w:hint="eastAsia"/>
                <w:sz w:val="18"/>
                <w:szCs w:val="18"/>
              </w:rPr>
              <w:t>想</w:t>
            </w:r>
          </w:p>
          <w:p>
            <w:pPr>
              <w:spacing w:line="240" w:lineRule="exact"/>
              <w:jc w:val="center"/>
              <w:rPr>
                <w:rFonts w:hint="eastAsia"/>
                <w:sz w:val="18"/>
                <w:szCs w:val="18"/>
              </w:rPr>
            </w:pPr>
          </w:p>
          <w:p>
            <w:pPr>
              <w:spacing w:line="240" w:lineRule="exact"/>
              <w:jc w:val="center"/>
              <w:rPr>
                <w:rFonts w:hint="eastAsia"/>
                <w:sz w:val="18"/>
                <w:szCs w:val="18"/>
              </w:rPr>
            </w:pPr>
            <w:r>
              <w:rPr>
                <w:rFonts w:hint="eastAsia"/>
                <w:sz w:val="18"/>
                <w:szCs w:val="18"/>
              </w:rPr>
              <w:t>政</w:t>
            </w:r>
          </w:p>
          <w:p>
            <w:pPr>
              <w:spacing w:line="240" w:lineRule="exact"/>
              <w:jc w:val="center"/>
              <w:rPr>
                <w:rFonts w:hint="eastAsia"/>
                <w:sz w:val="18"/>
                <w:szCs w:val="18"/>
              </w:rPr>
            </w:pPr>
          </w:p>
          <w:p>
            <w:pPr>
              <w:spacing w:line="240" w:lineRule="exact"/>
              <w:jc w:val="center"/>
              <w:rPr>
                <w:rFonts w:hint="eastAsia"/>
                <w:sz w:val="18"/>
                <w:szCs w:val="18"/>
              </w:rPr>
            </w:pPr>
            <w:r>
              <w:rPr>
                <w:rFonts w:hint="eastAsia"/>
                <w:sz w:val="18"/>
                <w:szCs w:val="18"/>
              </w:rPr>
              <w:t>治</w:t>
            </w:r>
          </w:p>
          <w:p>
            <w:pPr>
              <w:spacing w:line="240" w:lineRule="exact"/>
              <w:jc w:val="center"/>
              <w:rPr>
                <w:rFonts w:hint="eastAsia"/>
                <w:sz w:val="18"/>
                <w:szCs w:val="18"/>
              </w:rPr>
            </w:pPr>
          </w:p>
          <w:p>
            <w:pPr>
              <w:spacing w:line="240" w:lineRule="exact"/>
              <w:jc w:val="center"/>
              <w:rPr>
                <w:rFonts w:hint="eastAsia"/>
                <w:sz w:val="18"/>
                <w:szCs w:val="18"/>
              </w:rPr>
            </w:pPr>
            <w:r>
              <w:rPr>
                <w:rFonts w:hint="eastAsia"/>
                <w:sz w:val="18"/>
                <w:szCs w:val="18"/>
              </w:rPr>
              <w:t>工</w:t>
            </w:r>
          </w:p>
          <w:p>
            <w:pPr>
              <w:spacing w:line="240" w:lineRule="exact"/>
              <w:jc w:val="center"/>
              <w:rPr>
                <w:rFonts w:hint="eastAsia"/>
                <w:sz w:val="18"/>
                <w:szCs w:val="18"/>
              </w:rPr>
            </w:pPr>
          </w:p>
          <w:p>
            <w:pPr>
              <w:spacing w:line="240" w:lineRule="exact"/>
              <w:jc w:val="center"/>
              <w:rPr>
                <w:rFonts w:hint="eastAsia"/>
                <w:sz w:val="18"/>
                <w:szCs w:val="18"/>
              </w:rPr>
            </w:pPr>
            <w:r>
              <w:rPr>
                <w:rFonts w:hint="eastAsia"/>
                <w:sz w:val="18"/>
                <w:szCs w:val="18"/>
              </w:rPr>
              <w:t>作</w:t>
            </w:r>
          </w:p>
        </w:tc>
        <w:tc>
          <w:tcPr>
            <w:tcW w:w="5921" w:type="dxa"/>
            <w:gridSpan w:val="2"/>
            <w:noWrap w:val="0"/>
            <w:vAlign w:val="center"/>
          </w:tcPr>
          <w:p>
            <w:pPr>
              <w:spacing w:line="240" w:lineRule="exact"/>
              <w:jc w:val="center"/>
              <w:rPr>
                <w:rFonts w:hint="eastAsia"/>
                <w:sz w:val="18"/>
                <w:szCs w:val="18"/>
              </w:rPr>
            </w:pPr>
            <w:r>
              <w:rPr>
                <w:rFonts w:hint="eastAsia"/>
                <w:sz w:val="18"/>
                <w:szCs w:val="18"/>
              </w:rPr>
              <w:t>工作内容、要求以及完成时间</w:t>
            </w:r>
          </w:p>
        </w:tc>
        <w:tc>
          <w:tcPr>
            <w:tcW w:w="954" w:type="dxa"/>
            <w:noWrap w:val="0"/>
            <w:vAlign w:val="center"/>
          </w:tcPr>
          <w:p>
            <w:pPr>
              <w:spacing w:line="240" w:lineRule="exact"/>
              <w:jc w:val="center"/>
              <w:rPr>
                <w:rFonts w:hint="eastAsia"/>
                <w:sz w:val="18"/>
                <w:szCs w:val="18"/>
              </w:rPr>
            </w:pPr>
            <w:r>
              <w:rPr>
                <w:rFonts w:hint="eastAsia"/>
                <w:sz w:val="18"/>
                <w:szCs w:val="18"/>
              </w:rPr>
              <w:t>组织与</w:t>
            </w:r>
          </w:p>
          <w:p>
            <w:pPr>
              <w:spacing w:line="240" w:lineRule="exact"/>
              <w:jc w:val="center"/>
              <w:rPr>
                <w:rFonts w:hint="eastAsia"/>
                <w:sz w:val="18"/>
                <w:szCs w:val="18"/>
              </w:rPr>
            </w:pPr>
            <w:r>
              <w:rPr>
                <w:rFonts w:hint="eastAsia"/>
                <w:sz w:val="18"/>
                <w:szCs w:val="18"/>
              </w:rPr>
              <w:t>安排</w:t>
            </w:r>
          </w:p>
        </w:tc>
        <w:tc>
          <w:tcPr>
            <w:tcW w:w="882" w:type="dxa"/>
            <w:noWrap w:val="0"/>
            <w:vAlign w:val="center"/>
          </w:tcPr>
          <w:p>
            <w:pPr>
              <w:spacing w:line="240" w:lineRule="exact"/>
              <w:jc w:val="center"/>
              <w:rPr>
                <w:rFonts w:hint="eastAsia"/>
                <w:sz w:val="18"/>
                <w:szCs w:val="18"/>
              </w:rPr>
            </w:pPr>
            <w:r>
              <w:rPr>
                <w:rFonts w:hint="eastAsia"/>
                <w:sz w:val="18"/>
                <w:szCs w:val="18"/>
              </w:rPr>
              <w:t>主要</w:t>
            </w:r>
          </w:p>
          <w:p>
            <w:pPr>
              <w:spacing w:line="240" w:lineRule="exact"/>
              <w:jc w:val="center"/>
              <w:rPr>
                <w:rFonts w:hint="eastAsia"/>
                <w:sz w:val="18"/>
                <w:szCs w:val="18"/>
              </w:rPr>
            </w:pPr>
            <w:r>
              <w:rPr>
                <w:rFonts w:hint="eastAsia"/>
                <w:sz w:val="18"/>
                <w:szCs w:val="1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 w:type="dxa"/>
            <w:vMerge w:val="continue"/>
            <w:noWrap w:val="0"/>
            <w:vAlign w:val="top"/>
          </w:tcPr>
          <w:p>
            <w:pPr>
              <w:spacing w:line="280" w:lineRule="exact"/>
              <w:jc w:val="center"/>
              <w:rPr>
                <w:rFonts w:hint="eastAsia"/>
                <w:sz w:val="18"/>
                <w:szCs w:val="18"/>
              </w:rPr>
            </w:pPr>
          </w:p>
        </w:tc>
        <w:tc>
          <w:tcPr>
            <w:tcW w:w="59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6"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1、师德建设：（1）</w:t>
            </w:r>
            <w:r>
              <w:rPr>
                <w:rFonts w:hint="eastAsia" w:asciiTheme="minorEastAsia" w:hAnsiTheme="minorEastAsia" w:eastAsiaTheme="minorEastAsia" w:cstheme="minorEastAsia"/>
                <w:sz w:val="18"/>
                <w:szCs w:val="18"/>
                <w:lang w:eastAsia="zh-CN"/>
              </w:rPr>
              <w:t>结合“新时代文明实践校园行”建设，进一步突出学校思想政治工作，不断坚定教师、特别是党员教师理想信念，全身心投入到下半学期工作之中。</w:t>
            </w:r>
            <w:r>
              <w:rPr>
                <w:rFonts w:hint="eastAsia" w:asciiTheme="minorEastAsia" w:hAnsiTheme="minorEastAsia" w:eastAsiaTheme="minorEastAsia" w:cstheme="minorEastAsia"/>
                <w:sz w:val="18"/>
                <w:szCs w:val="18"/>
              </w:rPr>
              <w:t>（2）完成一～三年级学生家长问卷调查分析，进一步强化师德常规管理，落实好四～六年级学生问卷调查。（3）</w:t>
            </w:r>
            <w:r>
              <w:rPr>
                <w:rFonts w:hint="eastAsia" w:asciiTheme="minorEastAsia" w:hAnsiTheme="minorEastAsia" w:eastAsiaTheme="minorEastAsia" w:cstheme="minorEastAsia"/>
                <w:sz w:val="18"/>
                <w:szCs w:val="18"/>
                <w:lang w:eastAsia="zh-CN"/>
              </w:rPr>
              <w:t>进一步梳理“智慧校园”创建工作推进情况，完善硬件投入手续，查看各软件使用情况，取得主管部门支持，有效完成好五月份计划内各项创建工作。</w:t>
            </w: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eastAsia="zh-CN"/>
              </w:rPr>
              <w:t>规范、平稳、有序做好</w:t>
            </w:r>
            <w:r>
              <w:rPr>
                <w:rFonts w:hint="eastAsia" w:asciiTheme="minorEastAsia" w:hAnsiTheme="minorEastAsia" w:eastAsiaTheme="minorEastAsia" w:cstheme="minorEastAsia"/>
                <w:sz w:val="18"/>
                <w:szCs w:val="18"/>
                <w:lang w:val="en-US" w:eastAsia="zh-CN"/>
              </w:rPr>
              <w:t>2019年义务学校招生入学工作。</w:t>
            </w:r>
          </w:p>
        </w:tc>
        <w:tc>
          <w:tcPr>
            <w:tcW w:w="954" w:type="dxa"/>
            <w:noWrap w:val="0"/>
            <w:vAlign w:val="center"/>
          </w:tcPr>
          <w:p>
            <w:pPr>
              <w:spacing w:line="240" w:lineRule="exact"/>
              <w:rPr>
                <w:rFonts w:hint="eastAsia" w:eastAsia="宋体"/>
                <w:sz w:val="18"/>
                <w:szCs w:val="18"/>
                <w:lang w:eastAsia="zh-CN"/>
              </w:rPr>
            </w:pPr>
            <w:r>
              <w:rPr>
                <w:rFonts w:hint="eastAsia"/>
                <w:sz w:val="18"/>
                <w:szCs w:val="18"/>
              </w:rPr>
              <w:t>问卷调查</w:t>
            </w:r>
            <w:r>
              <w:rPr>
                <w:rFonts w:hint="eastAsia"/>
                <w:sz w:val="18"/>
                <w:szCs w:val="18"/>
                <w:lang w:eastAsia="zh-CN"/>
              </w:rPr>
              <w:t>创建工作入学招生</w:t>
            </w:r>
          </w:p>
        </w:tc>
        <w:tc>
          <w:tcPr>
            <w:tcW w:w="882" w:type="dxa"/>
            <w:noWrap w:val="0"/>
            <w:vAlign w:val="center"/>
          </w:tcPr>
          <w:p>
            <w:pPr>
              <w:spacing w:line="240" w:lineRule="exact"/>
              <w:rPr>
                <w:rFonts w:hint="eastAsia" w:eastAsia="宋体"/>
                <w:sz w:val="18"/>
                <w:szCs w:val="18"/>
                <w:lang w:eastAsia="zh-CN"/>
              </w:rPr>
            </w:pPr>
            <w:r>
              <w:rPr>
                <w:rFonts w:hint="eastAsia"/>
                <w:sz w:val="18"/>
                <w:szCs w:val="18"/>
              </w:rPr>
              <w:t>校长室、工会</w:t>
            </w:r>
            <w:r>
              <w:rPr>
                <w:rFonts w:hint="eastAsia"/>
                <w:sz w:val="18"/>
                <w:szCs w:val="18"/>
                <w:lang w:eastAsia="zh-CN"/>
              </w:rPr>
              <w:t>、各处室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 w:type="dxa"/>
            <w:vMerge w:val="continue"/>
            <w:noWrap w:val="0"/>
            <w:vAlign w:val="top"/>
          </w:tcPr>
          <w:p>
            <w:pPr>
              <w:spacing w:line="280" w:lineRule="exact"/>
              <w:jc w:val="center"/>
              <w:rPr>
                <w:rFonts w:hint="eastAsia"/>
                <w:sz w:val="18"/>
                <w:szCs w:val="18"/>
              </w:rPr>
            </w:pPr>
          </w:p>
        </w:tc>
        <w:tc>
          <w:tcPr>
            <w:tcW w:w="59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6"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期中总结：（1）行政会：各条块部门认真反思半学期以来工作推进情况，重点剖析不足的成因，梳理思路，确定下半学期努力方向（形成书面材料，集中交流）。（2）教师会：校长室牵头，教导处、德育处分别进行半学期全面工作总结，以事实为基础，用数据说话，展示亮点，查找不足，激活内因，砥砺前行。（3）学生会：各班主任认真进行期中班级工作小结，表扬班级品学兼优的好学生，</w:t>
            </w:r>
            <w:r>
              <w:rPr>
                <w:rFonts w:hint="eastAsia" w:asciiTheme="minorEastAsia" w:hAnsiTheme="minorEastAsia" w:eastAsiaTheme="minorEastAsia" w:cstheme="minorEastAsia"/>
                <w:sz w:val="18"/>
                <w:szCs w:val="18"/>
                <w:lang w:eastAsia="zh-CN"/>
              </w:rPr>
              <w:t>德育处组织一次学生表彰。（</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lang w:eastAsia="zh-CN"/>
              </w:rPr>
              <w:t>组织召开六年级学生家长会，形成教育合力</w:t>
            </w:r>
            <w:r>
              <w:rPr>
                <w:rFonts w:hint="eastAsia" w:asciiTheme="minorEastAsia" w:hAnsiTheme="minorEastAsia" w:eastAsiaTheme="minorEastAsia" w:cstheme="minorEastAsia"/>
                <w:sz w:val="18"/>
                <w:szCs w:val="18"/>
              </w:rPr>
              <w:t>。</w:t>
            </w:r>
          </w:p>
        </w:tc>
        <w:tc>
          <w:tcPr>
            <w:tcW w:w="954" w:type="dxa"/>
            <w:noWrap w:val="0"/>
            <w:vAlign w:val="center"/>
          </w:tcPr>
          <w:p>
            <w:pPr>
              <w:spacing w:line="240" w:lineRule="exact"/>
              <w:rPr>
                <w:rFonts w:hint="eastAsia"/>
                <w:sz w:val="18"/>
                <w:szCs w:val="18"/>
              </w:rPr>
            </w:pPr>
            <w:r>
              <w:rPr>
                <w:rFonts w:hint="eastAsia"/>
                <w:sz w:val="18"/>
                <w:szCs w:val="18"/>
              </w:rPr>
              <w:t>总结反思期中总结学生表彰</w:t>
            </w:r>
          </w:p>
        </w:tc>
        <w:tc>
          <w:tcPr>
            <w:tcW w:w="882" w:type="dxa"/>
            <w:noWrap w:val="0"/>
            <w:vAlign w:val="center"/>
          </w:tcPr>
          <w:p>
            <w:pPr>
              <w:spacing w:line="240" w:lineRule="exact"/>
              <w:rPr>
                <w:rFonts w:hint="eastAsia"/>
                <w:sz w:val="18"/>
                <w:szCs w:val="18"/>
              </w:rPr>
            </w:pPr>
            <w:r>
              <w:rPr>
                <w:rFonts w:hint="eastAsia"/>
                <w:sz w:val="18"/>
                <w:szCs w:val="18"/>
              </w:rPr>
              <w:t>校长室、教导处、德育处、年级段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397" w:type="dxa"/>
            <w:vMerge w:val="continue"/>
            <w:noWrap w:val="0"/>
            <w:vAlign w:val="top"/>
          </w:tcPr>
          <w:p>
            <w:pPr>
              <w:spacing w:line="280" w:lineRule="exact"/>
              <w:jc w:val="center"/>
              <w:rPr>
                <w:rFonts w:hint="eastAsia"/>
                <w:sz w:val="18"/>
                <w:szCs w:val="18"/>
              </w:rPr>
            </w:pPr>
          </w:p>
        </w:tc>
        <w:tc>
          <w:tcPr>
            <w:tcW w:w="592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6" w:lineRule="exact"/>
              <w:ind w:left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3、德育工作：（1）组织四年级成长仪式（</w:t>
            </w:r>
            <w:r>
              <w:rPr>
                <w:rFonts w:hint="eastAsia" w:asciiTheme="minorEastAsia" w:hAnsiTheme="minorEastAsia" w:eastAsiaTheme="minorEastAsia" w:cstheme="minorEastAsia"/>
                <w:sz w:val="18"/>
                <w:szCs w:val="18"/>
                <w:lang w:eastAsia="zh-CN"/>
              </w:rPr>
              <w:t>暂定</w:t>
            </w:r>
            <w:r>
              <w:rPr>
                <w:rFonts w:hint="eastAsia" w:asciiTheme="minorEastAsia" w:hAnsiTheme="minorEastAsia" w:eastAsiaTheme="minorEastAsia" w:cstheme="minorEastAsia"/>
                <w:sz w:val="18"/>
                <w:szCs w:val="18"/>
                <w:lang w:val="en-US" w:eastAsia="zh-CN"/>
              </w:rPr>
              <w:t>5月17日</w:t>
            </w:r>
            <w:r>
              <w:rPr>
                <w:rFonts w:hint="eastAsia" w:asciiTheme="minorEastAsia" w:hAnsiTheme="minorEastAsia" w:eastAsiaTheme="minorEastAsia" w:cstheme="minorEastAsia"/>
                <w:sz w:val="18"/>
                <w:szCs w:val="18"/>
              </w:rPr>
              <w:t>），精心准备各项活动，给学生童年之旅留下难忘的记忆。（2）完成201</w:t>
            </w: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rPr>
              <w:t>年春季社会实践总结并上报总结评审材料至区教育局（（5月</w:t>
            </w:r>
            <w:r>
              <w:rPr>
                <w:rFonts w:hint="eastAsia" w:asciiTheme="minorEastAsia" w:hAnsiTheme="minorEastAsia" w:eastAsiaTheme="minorEastAsia" w:cstheme="minorEastAsia"/>
                <w:sz w:val="18"/>
                <w:szCs w:val="18"/>
                <w:lang w:val="en-US" w:eastAsia="zh-CN"/>
              </w:rPr>
              <w:t>30</w:t>
            </w:r>
            <w:r>
              <w:rPr>
                <w:rFonts w:hint="eastAsia" w:asciiTheme="minorEastAsia" w:hAnsiTheme="minorEastAsia" w:eastAsiaTheme="minorEastAsia" w:cstheme="minorEastAsia"/>
                <w:sz w:val="18"/>
                <w:szCs w:val="18"/>
              </w:rPr>
              <w:t>日</w:t>
            </w:r>
            <w:r>
              <w:rPr>
                <w:rFonts w:hint="eastAsia" w:asciiTheme="minorEastAsia" w:hAnsiTheme="minorEastAsia" w:eastAsiaTheme="minorEastAsia" w:cstheme="minorEastAsia"/>
                <w:sz w:val="18"/>
                <w:szCs w:val="18"/>
                <w:lang w:eastAsia="zh-CN"/>
              </w:rPr>
              <w:t>前</w:t>
            </w:r>
            <w:r>
              <w:rPr>
                <w:rFonts w:hint="eastAsia" w:asciiTheme="minorEastAsia" w:hAnsiTheme="minorEastAsia" w:eastAsiaTheme="minorEastAsia" w:cstheme="minorEastAsia"/>
                <w:sz w:val="18"/>
                <w:szCs w:val="18"/>
              </w:rPr>
              <w:t>）。（3）进行市“十三五”德育课题研讨（暂定十</w:t>
            </w:r>
            <w:r>
              <w:rPr>
                <w:rFonts w:hint="eastAsia" w:asciiTheme="minorEastAsia" w:hAnsiTheme="minorEastAsia" w:eastAsiaTheme="minorEastAsia" w:cstheme="minorEastAsia"/>
                <w:sz w:val="18"/>
                <w:szCs w:val="18"/>
                <w:lang w:eastAsia="zh-CN"/>
              </w:rPr>
              <w:t>四</w:t>
            </w:r>
            <w:r>
              <w:rPr>
                <w:rFonts w:hint="eastAsia" w:asciiTheme="minorEastAsia" w:hAnsiTheme="minorEastAsia" w:eastAsiaTheme="minorEastAsia" w:cstheme="minorEastAsia"/>
                <w:sz w:val="18"/>
                <w:szCs w:val="18"/>
              </w:rPr>
              <w:t>周）。（4）五年级家长学校开学并组织好活动（暂定5月</w:t>
            </w:r>
            <w:r>
              <w:rPr>
                <w:rFonts w:hint="eastAsia" w:asciiTheme="minorEastAsia" w:hAnsiTheme="minorEastAsia" w:eastAsiaTheme="minorEastAsia" w:cstheme="minorEastAsia"/>
                <w:sz w:val="18"/>
                <w:szCs w:val="18"/>
                <w:lang w:val="en-US" w:eastAsia="zh-CN"/>
              </w:rPr>
              <w:t>8、9、13</w:t>
            </w:r>
            <w:r>
              <w:rPr>
                <w:rFonts w:hint="eastAsia" w:asciiTheme="minorEastAsia" w:hAnsiTheme="minorEastAsia" w:eastAsiaTheme="minorEastAsia" w:cstheme="minorEastAsia"/>
                <w:sz w:val="18"/>
                <w:szCs w:val="18"/>
              </w:rPr>
              <w:t>日）。（5）召开五月份班主任例会。（6）制定好“六一”庆祝活动方案，结合学校特点、学生特点组织开展好学生喜闻乐见的系列庆祝活动。（7）</w:t>
            </w:r>
            <w:r>
              <w:rPr>
                <w:rFonts w:hint="eastAsia" w:asciiTheme="minorEastAsia" w:hAnsiTheme="minorEastAsia" w:eastAsiaTheme="minorEastAsia" w:cstheme="minorEastAsia"/>
                <w:sz w:val="18"/>
                <w:szCs w:val="18"/>
                <w:lang w:eastAsia="zh-CN"/>
              </w:rPr>
              <w:t>组织</w:t>
            </w:r>
            <w:r>
              <w:rPr>
                <w:rFonts w:hint="eastAsia" w:asciiTheme="minorEastAsia" w:hAnsiTheme="minorEastAsia" w:eastAsiaTheme="minorEastAsia" w:cstheme="minorEastAsia"/>
                <w:sz w:val="18"/>
                <w:szCs w:val="18"/>
              </w:rPr>
              <w:t>一次法制讲座（5月</w:t>
            </w:r>
            <w:r>
              <w:rPr>
                <w:rFonts w:hint="eastAsia" w:asciiTheme="minorEastAsia" w:hAnsiTheme="minorEastAsia" w:eastAsiaTheme="minorEastAsia" w:cstheme="minorEastAsia"/>
                <w:sz w:val="18"/>
                <w:szCs w:val="18"/>
                <w:lang w:val="en-US" w:eastAsia="zh-CN"/>
              </w:rPr>
              <w:t>14日</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lang w:eastAsia="zh-CN"/>
              </w:rPr>
              <w:t>开展一次心理健康讲座（暂定</w:t>
            </w:r>
            <w:r>
              <w:rPr>
                <w:rFonts w:hint="eastAsia" w:asciiTheme="minorEastAsia" w:hAnsiTheme="minorEastAsia" w:eastAsiaTheme="minorEastAsia" w:cstheme="minorEastAsia"/>
                <w:sz w:val="18"/>
                <w:szCs w:val="18"/>
                <w:lang w:val="en-US" w:eastAsia="zh-CN"/>
              </w:rPr>
              <w:t>5月24日</w:t>
            </w:r>
            <w:r>
              <w:rPr>
                <w:rFonts w:hint="eastAsia" w:asciiTheme="minorEastAsia" w:hAnsiTheme="minorEastAsia" w:eastAsiaTheme="minorEastAsia" w:cstheme="minorEastAsia"/>
                <w:sz w:val="18"/>
                <w:szCs w:val="18"/>
                <w:lang w:eastAsia="zh-CN"/>
              </w:rPr>
              <w:t>）。</w:t>
            </w:r>
          </w:p>
        </w:tc>
        <w:tc>
          <w:tcPr>
            <w:tcW w:w="954" w:type="dxa"/>
            <w:noWrap w:val="0"/>
            <w:vAlign w:val="center"/>
          </w:tcPr>
          <w:p>
            <w:pPr>
              <w:spacing w:line="240" w:lineRule="exact"/>
              <w:rPr>
                <w:rFonts w:hint="eastAsia"/>
                <w:sz w:val="18"/>
                <w:szCs w:val="18"/>
              </w:rPr>
            </w:pPr>
            <w:r>
              <w:rPr>
                <w:rFonts w:hint="eastAsia"/>
                <w:sz w:val="18"/>
                <w:szCs w:val="18"/>
              </w:rPr>
              <w:t>成长仪式</w:t>
            </w:r>
          </w:p>
          <w:p>
            <w:pPr>
              <w:spacing w:line="240" w:lineRule="exact"/>
              <w:rPr>
                <w:rFonts w:hint="eastAsia"/>
                <w:sz w:val="18"/>
                <w:szCs w:val="18"/>
              </w:rPr>
            </w:pPr>
            <w:r>
              <w:rPr>
                <w:rFonts w:hint="eastAsia"/>
                <w:sz w:val="18"/>
                <w:szCs w:val="18"/>
              </w:rPr>
              <w:t>德育活动</w:t>
            </w:r>
          </w:p>
        </w:tc>
        <w:tc>
          <w:tcPr>
            <w:tcW w:w="882" w:type="dxa"/>
            <w:noWrap w:val="0"/>
            <w:vAlign w:val="center"/>
          </w:tcPr>
          <w:p>
            <w:pPr>
              <w:spacing w:line="240" w:lineRule="exact"/>
              <w:rPr>
                <w:rFonts w:hint="eastAsia"/>
                <w:sz w:val="18"/>
                <w:szCs w:val="18"/>
              </w:rPr>
            </w:pPr>
            <w:r>
              <w:rPr>
                <w:rFonts w:hint="eastAsia"/>
                <w:sz w:val="18"/>
                <w:szCs w:val="18"/>
              </w:rPr>
              <w:t>德育处、年级段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397" w:type="dxa"/>
            <w:vMerge w:val="restart"/>
            <w:noWrap w:val="0"/>
            <w:vAlign w:val="center"/>
          </w:tcPr>
          <w:p>
            <w:pPr>
              <w:spacing w:line="280" w:lineRule="exact"/>
              <w:jc w:val="both"/>
              <w:rPr>
                <w:rFonts w:hint="eastAsia"/>
                <w:sz w:val="18"/>
                <w:szCs w:val="18"/>
              </w:rPr>
            </w:pPr>
          </w:p>
          <w:p>
            <w:pPr>
              <w:spacing w:line="280" w:lineRule="exact"/>
              <w:jc w:val="center"/>
              <w:rPr>
                <w:rFonts w:hint="eastAsia"/>
                <w:sz w:val="18"/>
                <w:szCs w:val="18"/>
              </w:rPr>
            </w:pPr>
          </w:p>
          <w:p>
            <w:pPr>
              <w:spacing w:line="280" w:lineRule="exact"/>
              <w:jc w:val="center"/>
              <w:rPr>
                <w:rFonts w:hint="eastAsia"/>
                <w:sz w:val="18"/>
                <w:szCs w:val="18"/>
              </w:rPr>
            </w:pPr>
            <w:r>
              <w:rPr>
                <w:rFonts w:hint="eastAsia"/>
                <w:sz w:val="18"/>
                <w:szCs w:val="18"/>
              </w:rPr>
              <w:t>教</w:t>
            </w:r>
          </w:p>
          <w:p>
            <w:pPr>
              <w:spacing w:line="280" w:lineRule="exact"/>
              <w:jc w:val="center"/>
              <w:rPr>
                <w:rFonts w:hint="eastAsia"/>
                <w:sz w:val="18"/>
                <w:szCs w:val="18"/>
              </w:rPr>
            </w:pPr>
          </w:p>
          <w:p>
            <w:pPr>
              <w:spacing w:line="280" w:lineRule="exact"/>
              <w:jc w:val="center"/>
              <w:rPr>
                <w:rFonts w:hint="eastAsia"/>
                <w:sz w:val="18"/>
                <w:szCs w:val="18"/>
              </w:rPr>
            </w:pPr>
          </w:p>
          <w:p>
            <w:pPr>
              <w:spacing w:line="280" w:lineRule="exact"/>
              <w:jc w:val="center"/>
              <w:rPr>
                <w:rFonts w:hint="eastAsia"/>
                <w:sz w:val="18"/>
                <w:szCs w:val="18"/>
              </w:rPr>
            </w:pPr>
            <w:r>
              <w:rPr>
                <w:rFonts w:hint="eastAsia"/>
                <w:sz w:val="18"/>
                <w:szCs w:val="18"/>
              </w:rPr>
              <w:t>学</w:t>
            </w:r>
          </w:p>
          <w:p>
            <w:pPr>
              <w:spacing w:line="280" w:lineRule="exact"/>
              <w:jc w:val="center"/>
              <w:rPr>
                <w:rFonts w:hint="eastAsia"/>
                <w:sz w:val="18"/>
                <w:szCs w:val="18"/>
              </w:rPr>
            </w:pPr>
          </w:p>
          <w:p>
            <w:pPr>
              <w:spacing w:line="280" w:lineRule="exact"/>
              <w:jc w:val="center"/>
              <w:rPr>
                <w:rFonts w:hint="eastAsia"/>
                <w:sz w:val="18"/>
                <w:szCs w:val="18"/>
              </w:rPr>
            </w:pPr>
          </w:p>
          <w:p>
            <w:pPr>
              <w:spacing w:line="280" w:lineRule="exact"/>
              <w:jc w:val="center"/>
              <w:rPr>
                <w:rFonts w:hint="eastAsia"/>
                <w:sz w:val="18"/>
                <w:szCs w:val="18"/>
              </w:rPr>
            </w:pPr>
            <w:r>
              <w:rPr>
                <w:rFonts w:hint="eastAsia"/>
                <w:sz w:val="18"/>
                <w:szCs w:val="18"/>
              </w:rPr>
              <w:t>工</w:t>
            </w:r>
          </w:p>
          <w:p>
            <w:pPr>
              <w:spacing w:line="280" w:lineRule="exact"/>
              <w:jc w:val="center"/>
              <w:rPr>
                <w:rFonts w:hint="eastAsia"/>
                <w:sz w:val="18"/>
                <w:szCs w:val="18"/>
              </w:rPr>
            </w:pPr>
          </w:p>
          <w:p>
            <w:pPr>
              <w:spacing w:line="280" w:lineRule="exact"/>
              <w:jc w:val="center"/>
              <w:rPr>
                <w:rFonts w:hint="eastAsia"/>
                <w:sz w:val="18"/>
                <w:szCs w:val="18"/>
              </w:rPr>
            </w:pPr>
          </w:p>
          <w:p>
            <w:pPr>
              <w:spacing w:line="280" w:lineRule="exact"/>
              <w:jc w:val="center"/>
              <w:rPr>
                <w:rFonts w:hint="eastAsia"/>
                <w:sz w:val="18"/>
                <w:szCs w:val="18"/>
              </w:rPr>
            </w:pPr>
            <w:r>
              <w:rPr>
                <w:rFonts w:hint="eastAsia"/>
                <w:sz w:val="18"/>
                <w:szCs w:val="18"/>
              </w:rPr>
              <w:t>作</w:t>
            </w:r>
          </w:p>
        </w:tc>
        <w:tc>
          <w:tcPr>
            <w:tcW w:w="5921" w:type="dxa"/>
            <w:gridSpan w:val="2"/>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86" w:lineRule="exact"/>
              <w:ind w:left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教学工作：（1）组织教师认真进行期中质量分析，分析优势与不足，明确后半学期重点，抓好“提优补差”工作。（2）组织开展第十</w:t>
            </w:r>
            <w:r>
              <w:rPr>
                <w:rFonts w:hint="eastAsia" w:asciiTheme="minorEastAsia" w:hAnsiTheme="minorEastAsia" w:eastAsiaTheme="minorEastAsia" w:cstheme="minorEastAsia"/>
                <w:sz w:val="18"/>
                <w:szCs w:val="18"/>
                <w:lang w:eastAsia="zh-CN"/>
              </w:rPr>
              <w:t>七</w:t>
            </w:r>
            <w:r>
              <w:rPr>
                <w:rFonts w:hint="eastAsia" w:asciiTheme="minorEastAsia" w:hAnsiTheme="minorEastAsia" w:eastAsiaTheme="minorEastAsia" w:cstheme="minorEastAsia"/>
                <w:sz w:val="18"/>
                <w:szCs w:val="18"/>
              </w:rPr>
              <w:t>届“创新杯”赛课活动，各组长组织好赛后评委与上课教师的面对面交流，争取让上课教师有收获。（3）片级教研相关活动：5月7日铜井体育（贡德祥上课）</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5月9日实小英语（余龙福上课）</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觅秀街语文</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5月16日岔路数学（周恬恬上课）</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5月21日陆郎美术</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5月23日江宁</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德法</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组织好乡村联盟磨课活动（语文）</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（4）区级先进教研组申报相关工作（截止5月10日）。（5）组织</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五认真</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月查</w:t>
            </w:r>
            <w:r>
              <w:rPr>
                <w:rFonts w:hint="eastAsia" w:asciiTheme="minorEastAsia" w:hAnsiTheme="minorEastAsia" w:eastAsiaTheme="minorEastAsia" w:cstheme="minorEastAsia"/>
                <w:sz w:val="18"/>
                <w:szCs w:val="18"/>
                <w:lang w:eastAsia="zh-CN"/>
              </w:rPr>
              <w:t>。</w:t>
            </w:r>
          </w:p>
        </w:tc>
        <w:tc>
          <w:tcPr>
            <w:tcW w:w="954" w:type="dxa"/>
            <w:noWrap w:val="0"/>
            <w:vAlign w:val="center"/>
          </w:tcPr>
          <w:p>
            <w:pPr>
              <w:spacing w:line="280" w:lineRule="exact"/>
              <w:jc w:val="center"/>
              <w:rPr>
                <w:rFonts w:hint="eastAsia"/>
                <w:sz w:val="18"/>
                <w:szCs w:val="18"/>
                <w:lang w:eastAsia="zh-CN"/>
              </w:rPr>
            </w:pPr>
            <w:r>
              <w:rPr>
                <w:rFonts w:hint="eastAsia"/>
                <w:sz w:val="18"/>
                <w:szCs w:val="18"/>
              </w:rPr>
              <w:t>质量分析</w:t>
            </w:r>
            <w:r>
              <w:rPr>
                <w:rFonts w:hint="eastAsia"/>
                <w:sz w:val="18"/>
                <w:szCs w:val="18"/>
                <w:lang w:eastAsia="zh-CN"/>
              </w:rPr>
              <w:t>创新杯</w:t>
            </w:r>
          </w:p>
          <w:p>
            <w:pPr>
              <w:spacing w:line="280" w:lineRule="exact"/>
              <w:jc w:val="center"/>
              <w:rPr>
                <w:rFonts w:hint="eastAsia" w:eastAsia="宋体"/>
                <w:sz w:val="18"/>
                <w:szCs w:val="18"/>
                <w:lang w:eastAsia="zh-CN"/>
              </w:rPr>
            </w:pPr>
            <w:r>
              <w:rPr>
                <w:rFonts w:hint="eastAsia"/>
                <w:sz w:val="18"/>
                <w:szCs w:val="18"/>
                <w:lang w:eastAsia="zh-CN"/>
              </w:rPr>
              <w:t>教研活动</w:t>
            </w:r>
          </w:p>
        </w:tc>
        <w:tc>
          <w:tcPr>
            <w:tcW w:w="882" w:type="dxa"/>
            <w:noWrap w:val="0"/>
            <w:vAlign w:val="center"/>
          </w:tcPr>
          <w:p>
            <w:pPr>
              <w:spacing w:line="280" w:lineRule="exact"/>
              <w:jc w:val="center"/>
              <w:rPr>
                <w:rFonts w:hint="eastAsia"/>
                <w:sz w:val="18"/>
                <w:szCs w:val="18"/>
              </w:rPr>
            </w:pPr>
            <w:r>
              <w:rPr>
                <w:rFonts w:hint="eastAsia"/>
                <w:sz w:val="18"/>
                <w:szCs w:val="18"/>
              </w:rPr>
              <w:t>教导处、年级段“两组”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397" w:type="dxa"/>
            <w:vMerge w:val="continue"/>
            <w:noWrap w:val="0"/>
            <w:vAlign w:val="center"/>
          </w:tcPr>
          <w:p>
            <w:pPr>
              <w:spacing w:line="280" w:lineRule="exact"/>
              <w:jc w:val="center"/>
              <w:rPr>
                <w:rFonts w:hint="eastAsia"/>
                <w:sz w:val="18"/>
                <w:szCs w:val="18"/>
              </w:rPr>
            </w:pPr>
          </w:p>
        </w:tc>
        <w:tc>
          <w:tcPr>
            <w:tcW w:w="5921" w:type="dxa"/>
            <w:gridSpan w:val="2"/>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6"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kern w:val="0"/>
                <w:sz w:val="18"/>
                <w:szCs w:val="18"/>
              </w:rPr>
              <w:t>教育科研： (1)</w:t>
            </w:r>
            <w:r>
              <w:rPr>
                <w:rFonts w:hint="eastAsia" w:asciiTheme="minorEastAsia" w:hAnsiTheme="minorEastAsia" w:eastAsiaTheme="minorEastAsia" w:cstheme="minorEastAsia"/>
                <w:kern w:val="0"/>
                <w:sz w:val="18"/>
                <w:szCs w:val="18"/>
                <w:lang w:eastAsia="zh-CN"/>
              </w:rPr>
              <w:t>继续开展好市规划课题研究活动。做好过程性材料的积累</w:t>
            </w:r>
            <w:r>
              <w:rPr>
                <w:rFonts w:hint="eastAsia" w:asciiTheme="minorEastAsia" w:hAnsiTheme="minorEastAsia" w:eastAsiaTheme="minorEastAsia" w:cstheme="minorEastAsia"/>
                <w:kern w:val="0"/>
                <w:sz w:val="18"/>
                <w:szCs w:val="18"/>
                <w:lang w:val="en-US" w:eastAsia="zh-CN"/>
              </w:rPr>
              <w:t>；</w:t>
            </w:r>
            <w:r>
              <w:rPr>
                <w:rFonts w:hint="eastAsia" w:asciiTheme="minorEastAsia" w:hAnsiTheme="minorEastAsia" w:eastAsiaTheme="minorEastAsia" w:cstheme="minorEastAsia"/>
                <w:kern w:val="0"/>
                <w:sz w:val="18"/>
                <w:szCs w:val="18"/>
                <w:lang w:eastAsia="zh-CN"/>
              </w:rPr>
              <w:t>做好第十期市级和区级个人课题的管理指导，及时上报过程性材料。</w:t>
            </w:r>
            <w:r>
              <w:rPr>
                <w:rFonts w:hint="eastAsia" w:asciiTheme="minorEastAsia" w:hAnsiTheme="minorEastAsia" w:eastAsiaTheme="minorEastAsia" w:cstheme="minorEastAsia"/>
                <w:kern w:val="0"/>
                <w:sz w:val="18"/>
                <w:szCs w:val="18"/>
              </w:rPr>
              <w:t>（2）</w:t>
            </w:r>
            <w:r>
              <w:rPr>
                <w:rFonts w:hint="eastAsia" w:asciiTheme="minorEastAsia" w:hAnsiTheme="minorEastAsia" w:eastAsiaTheme="minorEastAsia" w:cstheme="minorEastAsia"/>
                <w:bCs/>
                <w:sz w:val="18"/>
                <w:szCs w:val="18"/>
                <w:shd w:val="clear" w:color="auto" w:fill="FFFFFF"/>
                <w:lang w:eastAsia="zh-CN"/>
              </w:rPr>
              <w:t>开展好本学期</w:t>
            </w:r>
            <w:r>
              <w:rPr>
                <w:rFonts w:hint="eastAsia" w:asciiTheme="minorEastAsia" w:hAnsiTheme="minorEastAsia" w:eastAsiaTheme="minorEastAsia" w:cstheme="minorEastAsia"/>
                <w:bCs/>
                <w:sz w:val="18"/>
                <w:szCs w:val="18"/>
                <w:shd w:val="clear" w:color="auto" w:fill="FFFFFF"/>
              </w:rPr>
              <w:t>青年教师发展班</w:t>
            </w:r>
            <w:r>
              <w:rPr>
                <w:rFonts w:hint="eastAsia" w:asciiTheme="minorEastAsia" w:hAnsiTheme="minorEastAsia" w:eastAsiaTheme="minorEastAsia" w:cstheme="minorEastAsia"/>
                <w:bCs/>
                <w:sz w:val="18"/>
                <w:szCs w:val="18"/>
                <w:shd w:val="clear" w:color="auto" w:fill="FFFFFF"/>
                <w:lang w:eastAsia="zh-CN"/>
              </w:rPr>
              <w:t>活动</w:t>
            </w:r>
            <w:r>
              <w:rPr>
                <w:rFonts w:hint="eastAsia" w:asciiTheme="minorEastAsia" w:hAnsiTheme="minorEastAsia" w:eastAsiaTheme="minorEastAsia" w:cstheme="minorEastAsia"/>
                <w:bCs/>
                <w:sz w:val="18"/>
                <w:szCs w:val="18"/>
                <w:shd w:val="clear" w:color="auto" w:fill="FFFFFF"/>
              </w:rPr>
              <w:t>，</w:t>
            </w:r>
            <w:r>
              <w:rPr>
                <w:rFonts w:hint="eastAsia" w:asciiTheme="minorEastAsia" w:hAnsiTheme="minorEastAsia" w:eastAsiaTheme="minorEastAsia" w:cstheme="minorEastAsia"/>
                <w:bCs/>
                <w:sz w:val="18"/>
                <w:szCs w:val="18"/>
                <w:shd w:val="clear" w:color="auto" w:fill="FFFFFF"/>
                <w:lang w:eastAsia="zh-CN"/>
              </w:rPr>
              <w:t>举行一次读书交流会，开展粉笔字、钢笔字周练活动。</w:t>
            </w:r>
            <w:r>
              <w:rPr>
                <w:rFonts w:hint="eastAsia" w:asciiTheme="minorEastAsia" w:hAnsiTheme="minorEastAsia" w:eastAsiaTheme="minorEastAsia" w:cstheme="minorEastAsia"/>
                <w:color w:val="373737"/>
                <w:sz w:val="18"/>
                <w:szCs w:val="18"/>
                <w:shd w:val="clear" w:color="auto" w:fill="FFFFFF"/>
              </w:rPr>
              <w:t>（</w:t>
            </w:r>
            <w:r>
              <w:rPr>
                <w:rFonts w:hint="eastAsia" w:asciiTheme="minorEastAsia" w:hAnsiTheme="minorEastAsia" w:eastAsiaTheme="minorEastAsia" w:cstheme="minorEastAsia"/>
                <w:kern w:val="0"/>
                <w:sz w:val="18"/>
                <w:szCs w:val="18"/>
              </w:rPr>
              <w:t>3)</w:t>
            </w:r>
            <w:r>
              <w:rPr>
                <w:rFonts w:hint="eastAsia" w:asciiTheme="minorEastAsia" w:hAnsiTheme="minorEastAsia" w:eastAsiaTheme="minorEastAsia" w:cstheme="minorEastAsia"/>
                <w:kern w:val="0"/>
                <w:sz w:val="18"/>
                <w:szCs w:val="18"/>
                <w:lang w:eastAsia="zh-CN"/>
              </w:rPr>
              <w:t>积极</w:t>
            </w:r>
            <w:r>
              <w:rPr>
                <w:rFonts w:hint="eastAsia" w:asciiTheme="minorEastAsia" w:hAnsiTheme="minorEastAsia" w:eastAsiaTheme="minorEastAsia" w:cstheme="minorEastAsia"/>
                <w:bCs/>
                <w:sz w:val="18"/>
                <w:szCs w:val="18"/>
                <w:shd w:val="clear" w:color="auto" w:fill="FFFFFF"/>
              </w:rPr>
              <w:t>做好201</w:t>
            </w:r>
            <w:r>
              <w:rPr>
                <w:rFonts w:hint="eastAsia" w:asciiTheme="minorEastAsia" w:hAnsiTheme="minorEastAsia" w:eastAsiaTheme="minorEastAsia" w:cstheme="minorEastAsia"/>
                <w:bCs/>
                <w:sz w:val="18"/>
                <w:szCs w:val="18"/>
                <w:shd w:val="clear" w:color="auto" w:fill="FFFFFF"/>
                <w:lang w:val="en-US" w:eastAsia="zh-CN"/>
              </w:rPr>
              <w:t>9</w:t>
            </w:r>
            <w:r>
              <w:rPr>
                <w:rFonts w:hint="eastAsia" w:asciiTheme="minorEastAsia" w:hAnsiTheme="minorEastAsia" w:eastAsiaTheme="minorEastAsia" w:cstheme="minorEastAsia"/>
                <w:bCs/>
                <w:sz w:val="18"/>
                <w:szCs w:val="18"/>
                <w:shd w:val="clear" w:color="auto" w:fill="FFFFFF"/>
              </w:rPr>
              <w:t>年“黄浦杯”长三角城市群征文评选</w:t>
            </w:r>
            <w:r>
              <w:rPr>
                <w:rFonts w:hint="eastAsia" w:asciiTheme="minorEastAsia" w:hAnsiTheme="minorEastAsia" w:eastAsiaTheme="minorEastAsia" w:cstheme="minorEastAsia"/>
                <w:bCs/>
                <w:sz w:val="18"/>
                <w:szCs w:val="18"/>
                <w:shd w:val="clear" w:color="auto" w:fill="FFFFFF"/>
                <w:lang w:eastAsia="zh-CN"/>
              </w:rPr>
              <w:t>和201</w:t>
            </w:r>
            <w:r>
              <w:rPr>
                <w:rFonts w:hint="eastAsia" w:asciiTheme="minorEastAsia" w:hAnsiTheme="minorEastAsia" w:eastAsiaTheme="minorEastAsia" w:cstheme="minorEastAsia"/>
                <w:bCs/>
                <w:sz w:val="18"/>
                <w:szCs w:val="18"/>
                <w:shd w:val="clear" w:color="auto" w:fill="FFFFFF"/>
                <w:lang w:val="en-US" w:eastAsia="zh-CN"/>
              </w:rPr>
              <w:t>9</w:t>
            </w:r>
            <w:r>
              <w:rPr>
                <w:rFonts w:hint="eastAsia" w:asciiTheme="minorEastAsia" w:hAnsiTheme="minorEastAsia" w:eastAsiaTheme="minorEastAsia" w:cstheme="minorEastAsia"/>
                <w:bCs/>
                <w:sz w:val="18"/>
                <w:szCs w:val="18"/>
                <w:shd w:val="clear" w:color="auto" w:fill="FFFFFF"/>
                <w:lang w:eastAsia="zh-CN"/>
              </w:rPr>
              <w:t>年省中小学“师陶杯”教育科研论文评选活动，做好论文甄选上报工作。（</w:t>
            </w:r>
            <w:r>
              <w:rPr>
                <w:rFonts w:hint="eastAsia" w:asciiTheme="minorEastAsia" w:hAnsiTheme="minorEastAsia" w:eastAsiaTheme="minorEastAsia" w:cstheme="minorEastAsia"/>
                <w:bCs/>
                <w:sz w:val="18"/>
                <w:szCs w:val="18"/>
                <w:shd w:val="clear" w:color="auto" w:fill="FFFFFF"/>
                <w:lang w:val="en-US" w:eastAsia="zh-CN"/>
              </w:rPr>
              <w:t>4）完成好2019年新教师见习期考评工作，及时上报材料。</w:t>
            </w:r>
          </w:p>
        </w:tc>
        <w:tc>
          <w:tcPr>
            <w:tcW w:w="954" w:type="dxa"/>
            <w:noWrap w:val="0"/>
            <w:vAlign w:val="center"/>
          </w:tcPr>
          <w:p>
            <w:pPr>
              <w:spacing w:line="280" w:lineRule="exact"/>
              <w:jc w:val="center"/>
              <w:rPr>
                <w:rFonts w:hint="eastAsia"/>
                <w:sz w:val="18"/>
                <w:szCs w:val="18"/>
              </w:rPr>
            </w:pPr>
            <w:r>
              <w:rPr>
                <w:rFonts w:hint="eastAsia"/>
                <w:sz w:val="18"/>
                <w:szCs w:val="18"/>
              </w:rPr>
              <w:t>课题研究青年发展论文上报</w:t>
            </w:r>
          </w:p>
        </w:tc>
        <w:tc>
          <w:tcPr>
            <w:tcW w:w="882" w:type="dxa"/>
            <w:noWrap w:val="0"/>
            <w:vAlign w:val="center"/>
          </w:tcPr>
          <w:p>
            <w:pPr>
              <w:spacing w:line="280" w:lineRule="exact"/>
              <w:jc w:val="center"/>
              <w:rPr>
                <w:rFonts w:hint="eastAsia"/>
                <w:sz w:val="18"/>
                <w:szCs w:val="18"/>
              </w:rPr>
            </w:pPr>
            <w:r>
              <w:rPr>
                <w:rFonts w:hint="eastAsia"/>
                <w:sz w:val="18"/>
                <w:szCs w:val="18"/>
              </w:rPr>
              <w:t>教科室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397" w:type="dxa"/>
            <w:vMerge w:val="restart"/>
            <w:tcBorders>
              <w:top w:val="single" w:color="000000" w:sz="4" w:space="0"/>
              <w:right w:val="single" w:color="000000" w:sz="4" w:space="0"/>
            </w:tcBorders>
            <w:noWrap w:val="0"/>
            <w:vAlign w:val="center"/>
          </w:tcPr>
          <w:p>
            <w:pPr>
              <w:spacing w:line="280" w:lineRule="exact"/>
              <w:jc w:val="center"/>
              <w:rPr>
                <w:rFonts w:hint="eastAsia"/>
                <w:sz w:val="18"/>
                <w:szCs w:val="18"/>
              </w:rPr>
            </w:pPr>
            <w:r>
              <w:rPr>
                <w:rFonts w:hint="eastAsia"/>
                <w:sz w:val="18"/>
                <w:szCs w:val="18"/>
              </w:rPr>
              <w:t>相</w:t>
            </w:r>
          </w:p>
          <w:p>
            <w:pPr>
              <w:spacing w:line="280" w:lineRule="exact"/>
              <w:jc w:val="center"/>
              <w:rPr>
                <w:rFonts w:hint="eastAsia"/>
                <w:sz w:val="18"/>
                <w:szCs w:val="18"/>
              </w:rPr>
            </w:pPr>
          </w:p>
          <w:p>
            <w:pPr>
              <w:spacing w:line="280" w:lineRule="exact"/>
              <w:jc w:val="center"/>
              <w:rPr>
                <w:rFonts w:hint="eastAsia"/>
                <w:sz w:val="18"/>
                <w:szCs w:val="18"/>
              </w:rPr>
            </w:pPr>
            <w:r>
              <w:rPr>
                <w:rFonts w:hint="eastAsia"/>
                <w:sz w:val="18"/>
                <w:szCs w:val="18"/>
              </w:rPr>
              <w:t>关</w:t>
            </w:r>
          </w:p>
          <w:p>
            <w:pPr>
              <w:spacing w:line="280" w:lineRule="exact"/>
              <w:jc w:val="center"/>
              <w:rPr>
                <w:rFonts w:hint="eastAsia"/>
                <w:sz w:val="18"/>
                <w:szCs w:val="18"/>
              </w:rPr>
            </w:pPr>
          </w:p>
          <w:p>
            <w:pPr>
              <w:spacing w:line="280" w:lineRule="exact"/>
              <w:jc w:val="center"/>
              <w:rPr>
                <w:rFonts w:hint="eastAsia"/>
                <w:sz w:val="18"/>
                <w:szCs w:val="18"/>
              </w:rPr>
            </w:pPr>
            <w:r>
              <w:rPr>
                <w:rFonts w:hint="eastAsia"/>
                <w:sz w:val="18"/>
                <w:szCs w:val="18"/>
              </w:rPr>
              <w:t>工</w:t>
            </w:r>
          </w:p>
          <w:p>
            <w:pPr>
              <w:spacing w:line="280" w:lineRule="exact"/>
              <w:jc w:val="center"/>
              <w:rPr>
                <w:rFonts w:hint="eastAsia"/>
                <w:sz w:val="18"/>
                <w:szCs w:val="18"/>
              </w:rPr>
            </w:pPr>
          </w:p>
          <w:p>
            <w:pPr>
              <w:spacing w:line="280" w:lineRule="exact"/>
              <w:jc w:val="center"/>
              <w:rPr>
                <w:rFonts w:hint="eastAsia"/>
                <w:sz w:val="18"/>
                <w:szCs w:val="18"/>
              </w:rPr>
            </w:pPr>
            <w:r>
              <w:rPr>
                <w:rFonts w:hint="eastAsia"/>
                <w:sz w:val="18"/>
                <w:szCs w:val="18"/>
              </w:rPr>
              <w:t>作</w:t>
            </w:r>
          </w:p>
        </w:tc>
        <w:tc>
          <w:tcPr>
            <w:tcW w:w="396"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安全工作</w:t>
            </w:r>
          </w:p>
        </w:tc>
        <w:tc>
          <w:tcPr>
            <w:tcW w:w="5525" w:type="dxa"/>
            <w:tcBorders>
              <w:top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安全教育：（1）开展全国第十一个“防灾减灾日”教育活动，对学生进行预防地震、洪涝、台风、雷电等安全知识宣传教育，提高师生安全防范意识和减灾自救等能力。（2）各年级段、班级要根据学生年龄特点和班级实际开展防溺水安全教育活动，并完成“平台”安全教育内容和安全作业。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安全演练：结合“5.12”，组织开展防震应急疏散演练活动。3</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安全检查：做好有针对性的安全隐患排查与整治工作，按时上报安全隐患整治信息。4、召开校车安全专项会议。</w:t>
            </w:r>
          </w:p>
        </w:tc>
        <w:tc>
          <w:tcPr>
            <w:tcW w:w="954" w:type="dxa"/>
            <w:noWrap w:val="0"/>
            <w:vAlign w:val="center"/>
          </w:tcPr>
          <w:p>
            <w:pPr>
              <w:spacing w:line="280" w:lineRule="exact"/>
              <w:jc w:val="center"/>
              <w:rPr>
                <w:rFonts w:hint="eastAsia"/>
                <w:sz w:val="18"/>
                <w:szCs w:val="18"/>
              </w:rPr>
            </w:pPr>
            <w:r>
              <w:rPr>
                <w:rFonts w:hint="eastAsia"/>
                <w:sz w:val="18"/>
                <w:szCs w:val="18"/>
              </w:rPr>
              <w:t>防灾减灾安全教育安全检查校车会议</w:t>
            </w:r>
          </w:p>
        </w:tc>
        <w:tc>
          <w:tcPr>
            <w:tcW w:w="882" w:type="dxa"/>
            <w:noWrap w:val="0"/>
            <w:vAlign w:val="center"/>
          </w:tcPr>
          <w:p>
            <w:pPr>
              <w:spacing w:line="280" w:lineRule="exact"/>
              <w:jc w:val="center"/>
              <w:rPr>
                <w:rFonts w:hint="eastAsia"/>
                <w:sz w:val="18"/>
                <w:szCs w:val="18"/>
              </w:rPr>
            </w:pPr>
            <w:r>
              <w:rPr>
                <w:rFonts w:hint="eastAsia"/>
                <w:sz w:val="18"/>
                <w:szCs w:val="18"/>
              </w:rPr>
              <w:t>安保办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397" w:type="dxa"/>
            <w:vMerge w:val="continue"/>
            <w:tcBorders>
              <w:top w:val="single" w:color="000000" w:sz="4" w:space="0"/>
              <w:right w:val="single" w:color="000000" w:sz="4" w:space="0"/>
            </w:tcBorders>
            <w:noWrap w:val="0"/>
            <w:vAlign w:val="center"/>
          </w:tcPr>
          <w:p>
            <w:pPr>
              <w:spacing w:line="280" w:lineRule="exact"/>
              <w:jc w:val="center"/>
              <w:rPr>
                <w:rFonts w:hint="eastAsia"/>
                <w:sz w:val="18"/>
                <w:szCs w:val="18"/>
              </w:rPr>
            </w:pPr>
          </w:p>
        </w:tc>
        <w:tc>
          <w:tcPr>
            <w:tcW w:w="396"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总务后勤</w:t>
            </w:r>
          </w:p>
        </w:tc>
        <w:tc>
          <w:tcPr>
            <w:tcW w:w="5525" w:type="dxa"/>
            <w:tcBorders>
              <w:top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eastAsia="zh-CN"/>
              </w:rPr>
              <w:t>督促</w:t>
            </w:r>
            <w:r>
              <w:rPr>
                <w:rFonts w:hint="eastAsia" w:asciiTheme="minorEastAsia" w:hAnsiTheme="minorEastAsia" w:eastAsiaTheme="minorEastAsia" w:cstheme="minorEastAsia"/>
                <w:sz w:val="18"/>
                <w:szCs w:val="18"/>
              </w:rPr>
              <w:t>会计室对学校财务</w:t>
            </w:r>
            <w:r>
              <w:rPr>
                <w:rFonts w:hint="eastAsia" w:asciiTheme="minorEastAsia" w:hAnsiTheme="minorEastAsia" w:eastAsiaTheme="minorEastAsia" w:cstheme="minorEastAsia"/>
                <w:sz w:val="18"/>
                <w:szCs w:val="18"/>
                <w:lang w:eastAsia="zh-CN"/>
              </w:rPr>
              <w:t>、资产</w:t>
            </w:r>
            <w:r>
              <w:rPr>
                <w:rFonts w:hint="eastAsia" w:asciiTheme="minorEastAsia" w:hAnsiTheme="minorEastAsia" w:eastAsiaTheme="minorEastAsia" w:cstheme="minorEastAsia"/>
                <w:sz w:val="18"/>
                <w:szCs w:val="18"/>
              </w:rPr>
              <w:t>进行自查自纠，并认真做好每月财政支出预算</w:t>
            </w:r>
            <w:r>
              <w:rPr>
                <w:rFonts w:hint="eastAsia" w:asciiTheme="minorEastAsia" w:hAnsiTheme="minorEastAsia" w:eastAsiaTheme="minorEastAsia" w:cstheme="minorEastAsia"/>
                <w:sz w:val="18"/>
                <w:szCs w:val="18"/>
                <w:lang w:eastAsia="zh-CN"/>
              </w:rPr>
              <w:t>和资产月报</w:t>
            </w:r>
            <w:r>
              <w:rPr>
                <w:rFonts w:hint="eastAsia" w:asciiTheme="minorEastAsia" w:hAnsiTheme="minorEastAsia" w:eastAsiaTheme="minorEastAsia" w:cstheme="minorEastAsia"/>
                <w:sz w:val="18"/>
                <w:szCs w:val="18"/>
              </w:rPr>
              <w:t>工作</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进一步规范学校食堂管理，严格执行《南京市中小学食堂管理工作意见》，</w:t>
            </w:r>
            <w:r>
              <w:rPr>
                <w:rFonts w:hint="eastAsia" w:asciiTheme="minorEastAsia" w:hAnsiTheme="minorEastAsia" w:eastAsiaTheme="minorEastAsia" w:cstheme="minorEastAsia"/>
                <w:sz w:val="18"/>
                <w:szCs w:val="18"/>
                <w:lang w:eastAsia="zh-CN"/>
              </w:rPr>
              <w:t>严</w:t>
            </w:r>
            <w:r>
              <w:rPr>
                <w:rFonts w:hint="eastAsia" w:asciiTheme="minorEastAsia" w:hAnsiTheme="minorEastAsia" w:eastAsiaTheme="minorEastAsia" w:cstheme="minorEastAsia"/>
                <w:sz w:val="18"/>
                <w:szCs w:val="18"/>
              </w:rPr>
              <w:t>把大宗食材的质量关；及时根据气温变化，做好师生饮食的安全防护以及防鼠</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防蝇工作</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适时做好学校资产的维护、维修工作，确保学校各项工作正常开展；</w:t>
            </w:r>
            <w:r>
              <w:rPr>
                <w:rFonts w:hint="eastAsia" w:asciiTheme="minorEastAsia" w:hAnsiTheme="minorEastAsia" w:eastAsiaTheme="minorEastAsia" w:cstheme="minorEastAsia"/>
                <w:sz w:val="18"/>
                <w:szCs w:val="18"/>
                <w:lang w:eastAsia="zh-CN"/>
              </w:rPr>
              <w:t>会同安保办落实教育局“关于实施校园电力设施设备常态化维保工作的通知”的工作，与维保单位签订协议，履行好主体责任。</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lang w:eastAsia="zh-CN"/>
              </w:rPr>
              <w:t>、结合四月份教育局、市场管理监督局等相关部门对我校食品卫生安全及学生饮用水专项检查和教育局食管办对学校食堂工作的检查反馈意见，做好整改工作。</w:t>
            </w:r>
          </w:p>
        </w:tc>
        <w:tc>
          <w:tcPr>
            <w:tcW w:w="954" w:type="dxa"/>
            <w:noWrap w:val="0"/>
            <w:vAlign w:val="center"/>
          </w:tcPr>
          <w:p>
            <w:pPr>
              <w:spacing w:line="280" w:lineRule="exact"/>
              <w:jc w:val="center"/>
              <w:rPr>
                <w:rFonts w:hint="eastAsia"/>
                <w:sz w:val="18"/>
                <w:szCs w:val="18"/>
              </w:rPr>
            </w:pPr>
            <w:r>
              <w:rPr>
                <w:rFonts w:hint="eastAsia"/>
                <w:sz w:val="18"/>
                <w:szCs w:val="18"/>
              </w:rPr>
              <w:t>财务自查食堂管理资产维护</w:t>
            </w:r>
          </w:p>
        </w:tc>
        <w:tc>
          <w:tcPr>
            <w:tcW w:w="882" w:type="dxa"/>
            <w:noWrap w:val="0"/>
            <w:vAlign w:val="center"/>
          </w:tcPr>
          <w:p>
            <w:pPr>
              <w:spacing w:line="280" w:lineRule="exact"/>
              <w:jc w:val="center"/>
              <w:rPr>
                <w:rFonts w:hint="eastAsia"/>
                <w:sz w:val="18"/>
                <w:szCs w:val="18"/>
              </w:rPr>
            </w:pPr>
            <w:r>
              <w:rPr>
                <w:rFonts w:hint="eastAsia"/>
                <w:sz w:val="18"/>
                <w:szCs w:val="18"/>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397" w:type="dxa"/>
            <w:vMerge w:val="continue"/>
            <w:tcBorders>
              <w:top w:val="single" w:color="000000" w:sz="4" w:space="0"/>
              <w:right w:val="single" w:color="000000" w:sz="4" w:space="0"/>
            </w:tcBorders>
            <w:noWrap w:val="0"/>
            <w:vAlign w:val="center"/>
          </w:tcPr>
          <w:p>
            <w:pPr>
              <w:spacing w:line="280" w:lineRule="exact"/>
              <w:jc w:val="center"/>
              <w:rPr>
                <w:rFonts w:hint="eastAsia"/>
                <w:sz w:val="18"/>
                <w:szCs w:val="18"/>
              </w:rPr>
            </w:pPr>
          </w:p>
        </w:tc>
        <w:tc>
          <w:tcPr>
            <w:tcW w:w="396"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党团工会</w:t>
            </w:r>
          </w:p>
        </w:tc>
        <w:tc>
          <w:tcPr>
            <w:tcW w:w="5525" w:type="dxa"/>
            <w:tcBorders>
              <w:top w:val="single" w:color="000000"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支部组织好“集中学习月”活动，重点学习习近平新时代中国特色社会主义思想和系列讲话精神</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eastAsia="zh-CN"/>
              </w:rPr>
              <w:t>继续做好“学习强国”平台学习推广使用工作，努力确保活跃度和人均积分达标。</w:t>
            </w:r>
            <w:r>
              <w:rPr>
                <w:rFonts w:hint="eastAsia" w:asciiTheme="minorEastAsia" w:hAnsiTheme="minorEastAsia" w:eastAsiaTheme="minorEastAsia" w:cstheme="minorEastAsia"/>
                <w:sz w:val="18"/>
                <w:szCs w:val="18"/>
                <w:lang w:val="en-US" w:eastAsia="zh-CN"/>
              </w:rPr>
              <w:t>3、工会继续完成“庆五一”新时代文明实践系列活动（青年志愿者服务，青年教师读书交流，技能比武、岗位练兵），并及时做好活动报道。4</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教师体检扫尾工作，逐步完善教师健康档案；收交大病救助“爱心基金”；筹备六月份教代会。</w:t>
            </w:r>
            <w:r>
              <w:rPr>
                <w:rFonts w:hint="eastAsia" w:asciiTheme="minorEastAsia" w:hAnsiTheme="minorEastAsia" w:eastAsiaTheme="minorEastAsia" w:cstheme="minorEastAsia"/>
                <w:sz w:val="18"/>
                <w:szCs w:val="18"/>
              </w:rPr>
              <w:t>5、团支部</w:t>
            </w:r>
            <w:r>
              <w:rPr>
                <w:rFonts w:hint="eastAsia" w:asciiTheme="minorEastAsia" w:hAnsiTheme="minorEastAsia" w:eastAsiaTheme="minorEastAsia" w:cstheme="minorEastAsia"/>
                <w:sz w:val="18"/>
                <w:szCs w:val="18"/>
                <w:lang w:eastAsia="zh-CN"/>
              </w:rPr>
              <w:t>组织</w:t>
            </w:r>
            <w:r>
              <w:rPr>
                <w:rFonts w:hint="eastAsia" w:asciiTheme="minorEastAsia" w:hAnsiTheme="minorEastAsia" w:eastAsiaTheme="minorEastAsia" w:cstheme="minorEastAsia"/>
                <w:sz w:val="18"/>
                <w:szCs w:val="18"/>
              </w:rPr>
              <w:t>开展</w:t>
            </w:r>
            <w:r>
              <w:rPr>
                <w:rFonts w:hint="eastAsia" w:asciiTheme="minorEastAsia" w:hAnsiTheme="minorEastAsia" w:eastAsiaTheme="minorEastAsia" w:cstheme="minorEastAsia"/>
                <w:sz w:val="18"/>
                <w:szCs w:val="18"/>
                <w:lang w:eastAsia="zh-CN"/>
              </w:rPr>
              <w:t>一次文明实践暨“五四”活动</w:t>
            </w:r>
            <w:r>
              <w:rPr>
                <w:rFonts w:hint="eastAsia" w:asciiTheme="minorEastAsia" w:hAnsiTheme="minorEastAsia" w:eastAsiaTheme="minorEastAsia" w:cstheme="minorEastAsia"/>
                <w:sz w:val="18"/>
                <w:szCs w:val="18"/>
              </w:rPr>
              <w:t>。</w:t>
            </w:r>
          </w:p>
        </w:tc>
        <w:tc>
          <w:tcPr>
            <w:tcW w:w="954" w:type="dxa"/>
            <w:noWrap w:val="0"/>
            <w:vAlign w:val="center"/>
          </w:tcPr>
          <w:p>
            <w:pPr>
              <w:spacing w:line="280" w:lineRule="exact"/>
              <w:jc w:val="center"/>
              <w:rPr>
                <w:rFonts w:hint="eastAsia" w:eastAsia="宋体"/>
                <w:sz w:val="18"/>
                <w:szCs w:val="18"/>
                <w:lang w:eastAsia="zh-CN"/>
              </w:rPr>
            </w:pPr>
            <w:r>
              <w:rPr>
                <w:rFonts w:hint="eastAsia"/>
                <w:sz w:val="18"/>
                <w:szCs w:val="18"/>
                <w:lang w:eastAsia="zh-CN"/>
              </w:rPr>
              <w:t>理论学习文明实践</w:t>
            </w:r>
            <w:bookmarkStart w:id="0" w:name="_GoBack"/>
            <w:bookmarkEnd w:id="0"/>
          </w:p>
          <w:p>
            <w:pPr>
              <w:spacing w:line="280" w:lineRule="exact"/>
              <w:jc w:val="center"/>
              <w:rPr>
                <w:rFonts w:hint="eastAsia"/>
                <w:sz w:val="18"/>
                <w:szCs w:val="18"/>
              </w:rPr>
            </w:pPr>
          </w:p>
        </w:tc>
        <w:tc>
          <w:tcPr>
            <w:tcW w:w="882" w:type="dxa"/>
            <w:noWrap w:val="0"/>
            <w:vAlign w:val="center"/>
          </w:tcPr>
          <w:p>
            <w:pPr>
              <w:spacing w:line="280" w:lineRule="exact"/>
              <w:jc w:val="center"/>
              <w:rPr>
                <w:rFonts w:hint="eastAsia"/>
                <w:sz w:val="18"/>
                <w:szCs w:val="18"/>
              </w:rPr>
            </w:pPr>
            <w:r>
              <w:rPr>
                <w:rFonts w:hint="eastAsia"/>
                <w:sz w:val="18"/>
                <w:szCs w:val="18"/>
              </w:rPr>
              <w:t>工会、团支部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397" w:type="dxa"/>
            <w:vMerge w:val="continue"/>
            <w:tcBorders>
              <w:right w:val="single" w:color="000000" w:sz="4" w:space="0"/>
            </w:tcBorders>
            <w:noWrap w:val="0"/>
            <w:vAlign w:val="top"/>
          </w:tcPr>
          <w:p>
            <w:pPr>
              <w:spacing w:line="280" w:lineRule="exact"/>
              <w:jc w:val="center"/>
              <w:rPr>
                <w:rFonts w:hint="eastAsia"/>
                <w:sz w:val="18"/>
                <w:szCs w:val="18"/>
              </w:rPr>
            </w:pPr>
          </w:p>
        </w:tc>
        <w:tc>
          <w:tcPr>
            <w:tcW w:w="396"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体艺卫技</w:t>
            </w:r>
          </w:p>
        </w:tc>
        <w:tc>
          <w:tcPr>
            <w:tcW w:w="5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firstLine="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eastAsia="zh-CN"/>
              </w:rPr>
              <w:t>筹备</w:t>
            </w:r>
            <w:r>
              <w:rPr>
                <w:rFonts w:hint="eastAsia" w:asciiTheme="minorEastAsia" w:hAnsiTheme="minorEastAsia" w:eastAsiaTheme="minorEastAsia" w:cstheme="minorEastAsia"/>
                <w:sz w:val="18"/>
                <w:szCs w:val="18"/>
              </w:rPr>
              <w:t>铜井小学第十</w:t>
            </w:r>
            <w:r>
              <w:rPr>
                <w:rFonts w:hint="eastAsia" w:asciiTheme="minorEastAsia" w:hAnsiTheme="minorEastAsia" w:eastAsiaTheme="minorEastAsia" w:cstheme="minorEastAsia"/>
                <w:sz w:val="18"/>
                <w:szCs w:val="18"/>
                <w:lang w:eastAsia="zh-CN"/>
              </w:rPr>
              <w:t>七</w:t>
            </w:r>
            <w:r>
              <w:rPr>
                <w:rFonts w:hint="eastAsia" w:asciiTheme="minorEastAsia" w:hAnsiTheme="minorEastAsia" w:eastAsiaTheme="minorEastAsia" w:cstheme="minorEastAsia"/>
                <w:sz w:val="18"/>
                <w:szCs w:val="18"/>
              </w:rPr>
              <w:t>届校园文化艺术节</w:t>
            </w:r>
            <w:r>
              <w:rPr>
                <w:rFonts w:hint="eastAsia" w:asciiTheme="minorEastAsia" w:hAnsiTheme="minorEastAsia" w:eastAsiaTheme="minorEastAsia" w:cstheme="minorEastAsia"/>
                <w:sz w:val="18"/>
                <w:szCs w:val="18"/>
                <w:lang w:eastAsia="zh-CN"/>
              </w:rPr>
              <w:t>各项活动</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、围绕“红十字博爱周”主题开展相关活动，并及时上报活动信息。</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、加强训练，</w:t>
            </w:r>
            <w:r>
              <w:rPr>
                <w:rFonts w:hint="eastAsia" w:asciiTheme="minorEastAsia" w:hAnsiTheme="minorEastAsia" w:eastAsiaTheme="minorEastAsia" w:cstheme="minorEastAsia"/>
                <w:sz w:val="18"/>
                <w:szCs w:val="18"/>
                <w:lang w:eastAsia="zh-CN"/>
              </w:rPr>
              <w:t>积极参加</w:t>
            </w:r>
            <w:r>
              <w:rPr>
                <w:rFonts w:hint="eastAsia" w:asciiTheme="minorEastAsia" w:hAnsiTheme="minorEastAsia" w:eastAsiaTheme="minorEastAsia" w:cstheme="minorEastAsia"/>
                <w:sz w:val="18"/>
                <w:szCs w:val="18"/>
              </w:rPr>
              <w:t>南京市</w:t>
            </w:r>
            <w:r>
              <w:rPr>
                <w:rFonts w:hint="eastAsia" w:asciiTheme="minorEastAsia" w:hAnsiTheme="minorEastAsia" w:eastAsiaTheme="minorEastAsia" w:cstheme="minorEastAsia"/>
                <w:b w:val="0"/>
                <w:i w:val="0"/>
                <w:caps w:val="0"/>
                <w:color w:val="000000"/>
                <w:spacing w:val="0"/>
                <w:kern w:val="0"/>
                <w:sz w:val="18"/>
                <w:szCs w:val="18"/>
                <w:lang w:val="en-US" w:eastAsia="zh-CN" w:bidi="ar"/>
              </w:rPr>
              <w:t>南京市校园篮球赛、江宁区校园集体舞比赛，</w:t>
            </w:r>
            <w:r>
              <w:rPr>
                <w:rFonts w:hint="eastAsia" w:asciiTheme="minorEastAsia" w:hAnsiTheme="minorEastAsia" w:eastAsiaTheme="minorEastAsia" w:cstheme="minorEastAsia"/>
                <w:sz w:val="18"/>
                <w:szCs w:val="18"/>
              </w:rPr>
              <w:t>力争取得好成绩。</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、参加“</w:t>
            </w:r>
            <w:r>
              <w:rPr>
                <w:rFonts w:hint="eastAsia" w:asciiTheme="minorEastAsia" w:hAnsiTheme="minorEastAsia" w:eastAsiaTheme="minorEastAsia" w:cstheme="minorEastAsia"/>
                <w:sz w:val="18"/>
                <w:szCs w:val="18"/>
                <w:shd w:val="clear" w:color="auto" w:fill="FFFFFF"/>
              </w:rPr>
              <w:t>第三十</w:t>
            </w:r>
            <w:r>
              <w:rPr>
                <w:rFonts w:hint="eastAsia" w:asciiTheme="minorEastAsia" w:hAnsiTheme="minorEastAsia" w:eastAsiaTheme="minorEastAsia" w:cstheme="minorEastAsia"/>
                <w:sz w:val="18"/>
                <w:szCs w:val="18"/>
                <w:shd w:val="clear" w:color="auto" w:fill="FFFFFF"/>
                <w:lang w:eastAsia="zh-CN"/>
              </w:rPr>
              <w:t>一</w:t>
            </w:r>
            <w:r>
              <w:rPr>
                <w:rFonts w:hint="eastAsia" w:asciiTheme="minorEastAsia" w:hAnsiTheme="minorEastAsia" w:eastAsiaTheme="minorEastAsia" w:cstheme="minorEastAsia"/>
                <w:sz w:val="18"/>
                <w:szCs w:val="18"/>
                <w:shd w:val="clear" w:color="auto" w:fill="FFFFFF"/>
              </w:rPr>
              <w:t>届国际科学与和平周全国中小学生（江苏地区）金钥匙科技竞赛”活动</w:t>
            </w:r>
            <w:r>
              <w:rPr>
                <w:rFonts w:hint="eastAsia" w:asciiTheme="minorEastAsia" w:hAnsiTheme="minorEastAsia" w:eastAsiaTheme="minorEastAsia" w:cstheme="minorEastAsia"/>
                <w:sz w:val="18"/>
                <w:szCs w:val="18"/>
                <w:shd w:val="clear" w:color="auto" w:fill="FFFFFF"/>
                <w:lang w:eastAsia="zh-CN"/>
              </w:rPr>
              <w:t>，组织</w:t>
            </w:r>
            <w:r>
              <w:rPr>
                <w:rFonts w:hint="eastAsia" w:asciiTheme="minorEastAsia" w:hAnsiTheme="minorEastAsia" w:eastAsiaTheme="minorEastAsia" w:cstheme="minorEastAsia"/>
                <w:b w:val="0"/>
                <w:i w:val="0"/>
                <w:caps w:val="0"/>
                <w:color w:val="000000"/>
                <w:spacing w:val="0"/>
                <w:kern w:val="0"/>
                <w:sz w:val="18"/>
                <w:szCs w:val="18"/>
                <w:lang w:val="en-US" w:eastAsia="zh-CN" w:bidi="ar"/>
              </w:rPr>
              <w:t>校内“金钥匙”科技竞赛、科幻画活动，选拔参赛学生。</w:t>
            </w:r>
          </w:p>
        </w:tc>
        <w:tc>
          <w:tcPr>
            <w:tcW w:w="954" w:type="dxa"/>
            <w:noWrap w:val="0"/>
            <w:vAlign w:val="center"/>
          </w:tcPr>
          <w:p>
            <w:pPr>
              <w:spacing w:line="280" w:lineRule="exact"/>
              <w:jc w:val="center"/>
              <w:rPr>
                <w:rFonts w:hint="eastAsia" w:eastAsia="宋体"/>
                <w:sz w:val="18"/>
                <w:szCs w:val="18"/>
                <w:lang w:eastAsia="zh-CN"/>
              </w:rPr>
            </w:pPr>
            <w:r>
              <w:rPr>
                <w:rFonts w:hint="eastAsia"/>
                <w:sz w:val="18"/>
                <w:szCs w:val="18"/>
                <w:lang w:eastAsia="zh-CN"/>
              </w:rPr>
              <w:t>筹备活动</w:t>
            </w:r>
          </w:p>
          <w:p>
            <w:pPr>
              <w:spacing w:line="280" w:lineRule="exact"/>
              <w:jc w:val="center"/>
              <w:rPr>
                <w:rFonts w:hint="eastAsia"/>
                <w:sz w:val="18"/>
                <w:szCs w:val="18"/>
              </w:rPr>
            </w:pPr>
            <w:r>
              <w:rPr>
                <w:rFonts w:hint="eastAsia"/>
                <w:sz w:val="18"/>
                <w:szCs w:val="18"/>
              </w:rPr>
              <w:t>赛事准备科普宣传</w:t>
            </w:r>
          </w:p>
        </w:tc>
        <w:tc>
          <w:tcPr>
            <w:tcW w:w="882" w:type="dxa"/>
            <w:noWrap w:val="0"/>
            <w:vAlign w:val="center"/>
          </w:tcPr>
          <w:p>
            <w:pPr>
              <w:spacing w:line="280" w:lineRule="exact"/>
              <w:jc w:val="center"/>
              <w:rPr>
                <w:rFonts w:hint="eastAsia"/>
                <w:sz w:val="18"/>
                <w:szCs w:val="18"/>
              </w:rPr>
            </w:pPr>
            <w:r>
              <w:rPr>
                <w:rFonts w:hint="eastAsia"/>
                <w:sz w:val="18"/>
                <w:szCs w:val="18"/>
              </w:rPr>
              <w:t>德育处、年级段</w:t>
            </w:r>
          </w:p>
        </w:tc>
      </w:tr>
    </w:tbl>
    <w:p>
      <w:pPr>
        <w:spacing w:line="280" w:lineRule="exact"/>
        <w:jc w:val="center"/>
        <w:rPr>
          <w:rFonts w:hint="eastAsia"/>
          <w:sz w:val="18"/>
          <w:szCs w:val="18"/>
        </w:rPr>
      </w:pPr>
    </w:p>
    <w:p>
      <w:pPr>
        <w:spacing w:line="280" w:lineRule="exact"/>
        <w:ind w:right="180"/>
        <w:jc w:val="right"/>
        <w:rPr>
          <w:rFonts w:hint="eastAsia"/>
          <w:sz w:val="18"/>
          <w:szCs w:val="18"/>
        </w:rPr>
      </w:pPr>
      <w:r>
        <w:rPr>
          <w:rFonts w:hint="eastAsia"/>
          <w:sz w:val="18"/>
          <w:szCs w:val="18"/>
        </w:rPr>
        <w:t>江宁区铜井中心小学</w:t>
      </w:r>
    </w:p>
    <w:p>
      <w:pPr>
        <w:spacing w:line="280" w:lineRule="exact"/>
        <w:ind w:right="180"/>
        <w:jc w:val="right"/>
        <w:rPr>
          <w:rFonts w:hint="eastAsia" w:ascii="宋体" w:hAnsi="宋体"/>
          <w:sz w:val="18"/>
          <w:szCs w:val="18"/>
        </w:rPr>
      </w:pPr>
      <w:r>
        <w:rPr>
          <w:rFonts w:hint="eastAsia" w:ascii="宋体" w:hAnsi="宋体"/>
          <w:sz w:val="18"/>
          <w:szCs w:val="18"/>
        </w:rPr>
        <w:t>201</w:t>
      </w:r>
      <w:r>
        <w:rPr>
          <w:rFonts w:hint="eastAsia" w:ascii="宋体" w:hAnsi="宋体"/>
          <w:sz w:val="18"/>
          <w:szCs w:val="18"/>
          <w:lang w:val="en-US" w:eastAsia="zh-CN"/>
        </w:rPr>
        <w:t>9</w:t>
      </w:r>
      <w:r>
        <w:rPr>
          <w:rFonts w:hint="eastAsia" w:ascii="宋体" w:hAnsi="宋体"/>
          <w:sz w:val="18"/>
          <w:szCs w:val="18"/>
        </w:rPr>
        <w:t>年5月</w:t>
      </w:r>
      <w:r>
        <w:rPr>
          <w:rFonts w:hint="eastAsia" w:ascii="宋体" w:hAnsi="宋体"/>
          <w:sz w:val="18"/>
          <w:szCs w:val="18"/>
          <w:lang w:val="en-US" w:eastAsia="zh-CN"/>
        </w:rPr>
        <w:t>8</w:t>
      </w:r>
      <w:r>
        <w:rPr>
          <w:rFonts w:hint="eastAsia" w:ascii="宋体" w:hAnsi="宋体"/>
          <w:sz w:val="18"/>
          <w:szCs w:val="18"/>
        </w:rPr>
        <w:t>日</w:t>
      </w:r>
    </w:p>
    <w:p/>
    <w:sectPr>
      <w:pgSz w:w="10376" w:h="14685"/>
      <w:pgMar w:top="1134" w:right="1020" w:bottom="96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46200"/>
    <w:multiLevelType w:val="singleLevel"/>
    <w:tmpl w:val="320462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20D29"/>
    <w:rsid w:val="0002706C"/>
    <w:rsid w:val="00096D99"/>
    <w:rsid w:val="00120E09"/>
    <w:rsid w:val="001B1593"/>
    <w:rsid w:val="002011CB"/>
    <w:rsid w:val="002D4C62"/>
    <w:rsid w:val="00356C8F"/>
    <w:rsid w:val="0040356E"/>
    <w:rsid w:val="004846DA"/>
    <w:rsid w:val="004E124A"/>
    <w:rsid w:val="00681CFC"/>
    <w:rsid w:val="006B6C4C"/>
    <w:rsid w:val="0077545F"/>
    <w:rsid w:val="008513C9"/>
    <w:rsid w:val="00A752AD"/>
    <w:rsid w:val="00A9406B"/>
    <w:rsid w:val="00CC06A0"/>
    <w:rsid w:val="00D37F6F"/>
    <w:rsid w:val="00D50BD9"/>
    <w:rsid w:val="00E93F1C"/>
    <w:rsid w:val="00EF6B24"/>
    <w:rsid w:val="00F3068A"/>
    <w:rsid w:val="00F6637B"/>
    <w:rsid w:val="00F719C6"/>
    <w:rsid w:val="05AE41BD"/>
    <w:rsid w:val="0B403CF5"/>
    <w:rsid w:val="0E015434"/>
    <w:rsid w:val="1238470D"/>
    <w:rsid w:val="20F9471F"/>
    <w:rsid w:val="210D4245"/>
    <w:rsid w:val="28F30173"/>
    <w:rsid w:val="3E5D195E"/>
    <w:rsid w:val="4060290E"/>
    <w:rsid w:val="48020D29"/>
    <w:rsid w:val="4F4D3BD6"/>
    <w:rsid w:val="53E2270F"/>
    <w:rsid w:val="58CF51EC"/>
    <w:rsid w:val="66546102"/>
    <w:rsid w:val="6A775D2B"/>
    <w:rsid w:val="727B0ACD"/>
    <w:rsid w:val="76FF6A1F"/>
    <w:rsid w:val="777F26D8"/>
    <w:rsid w:val="77FB3052"/>
    <w:rsid w:val="79954C89"/>
    <w:rsid w:val="7FBA4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2019-05-07T01:27:00Z</dcterms:created>
  <dc:creator>Administrator</dc:creator>
  <cp:lastModifiedBy>Administrator</cp:lastModifiedBy>
  <dcterms:modified xsi:type="dcterms:W3CDTF">2019-05-07T23:52:02Z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